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7E5A" w14:textId="77777777" w:rsidR="00C050CF" w:rsidRPr="00312D99" w:rsidRDefault="00C050CF" w:rsidP="00EE2A18">
      <w:pPr>
        <w:pStyle w:val="a4"/>
        <w:widowControl/>
        <w:ind w:leftChars="0" w:left="360"/>
        <w:outlineLvl w:val="1"/>
        <w:rPr>
          <w:rFonts w:ascii="標楷體" w:eastAsia="標楷體" w:hAnsi="標楷體"/>
          <w:sz w:val="28"/>
        </w:rPr>
      </w:pPr>
      <w:bookmarkStart w:id="0" w:name="_Toc112855905"/>
      <w:r w:rsidRPr="00312D99">
        <w:rPr>
          <w:rFonts w:ascii="標楷體" w:eastAsia="標楷體" w:hAnsi="標楷體"/>
          <w:sz w:val="28"/>
        </w:rPr>
        <w:t>L</w:t>
      </w:r>
      <w:r w:rsidRPr="00312D99">
        <w:rPr>
          <w:rFonts w:ascii="標楷體" w:eastAsia="標楷體" w:hAnsi="標楷體" w:hint="eastAsia"/>
          <w:sz w:val="28"/>
        </w:rPr>
        <w:t>ai</w:t>
      </w:r>
      <w:r w:rsidRPr="00312D99">
        <w:rPr>
          <w:rFonts w:ascii="標楷體" w:eastAsia="標楷體" w:hAnsi="標楷體"/>
          <w:sz w:val="28"/>
        </w:rPr>
        <w:t xml:space="preserve"> </w:t>
      </w:r>
      <w:proofErr w:type="spellStart"/>
      <w:r w:rsidRPr="00312D99">
        <w:rPr>
          <w:rFonts w:ascii="標楷體" w:eastAsia="標楷體" w:hAnsi="標楷體"/>
          <w:sz w:val="28"/>
        </w:rPr>
        <w:t>Y</w:t>
      </w:r>
      <w:r w:rsidRPr="00312D99">
        <w:rPr>
          <w:rFonts w:ascii="標楷體" w:eastAsia="標楷體" w:hAnsi="標楷體" w:hint="eastAsia"/>
          <w:sz w:val="28"/>
        </w:rPr>
        <w:t>ih</w:t>
      </w:r>
      <w:proofErr w:type="spellEnd"/>
      <w:r w:rsidRPr="00312D99">
        <w:rPr>
          <w:rFonts w:ascii="標楷體" w:eastAsia="標楷體" w:hAnsi="標楷體"/>
          <w:sz w:val="28"/>
        </w:rPr>
        <w:t xml:space="preserve"> F</w:t>
      </w:r>
      <w:r w:rsidRPr="00312D99">
        <w:rPr>
          <w:rFonts w:ascii="標楷體" w:eastAsia="標楷體" w:hAnsi="標楷體" w:hint="eastAsia"/>
          <w:sz w:val="28"/>
        </w:rPr>
        <w:t>ootwear</w:t>
      </w:r>
      <w:r w:rsidRPr="00312D99">
        <w:rPr>
          <w:rFonts w:ascii="標楷體" w:eastAsia="標楷體" w:hAnsi="標楷體"/>
          <w:sz w:val="28"/>
        </w:rPr>
        <w:t xml:space="preserve"> C</w:t>
      </w:r>
      <w:r w:rsidRPr="00312D99">
        <w:rPr>
          <w:rFonts w:ascii="標楷體" w:eastAsia="標楷體" w:hAnsi="標楷體" w:hint="eastAsia"/>
          <w:sz w:val="28"/>
        </w:rPr>
        <w:t>o</w:t>
      </w:r>
      <w:r w:rsidRPr="00312D99">
        <w:rPr>
          <w:rFonts w:ascii="標楷體" w:eastAsia="標楷體" w:hAnsi="標楷體"/>
          <w:sz w:val="28"/>
        </w:rPr>
        <w:t>., L</w:t>
      </w:r>
      <w:r w:rsidRPr="00312D99">
        <w:rPr>
          <w:rFonts w:ascii="標楷體" w:eastAsia="標楷體" w:hAnsi="標楷體" w:hint="eastAsia"/>
          <w:sz w:val="28"/>
        </w:rPr>
        <w:t>td</w:t>
      </w:r>
      <w:r w:rsidRPr="00312D99">
        <w:rPr>
          <w:rFonts w:ascii="標楷體" w:eastAsia="標楷體" w:hAnsi="標楷體"/>
          <w:sz w:val="28"/>
        </w:rPr>
        <w:t>.</w:t>
      </w:r>
      <w:r w:rsidRPr="00312D99">
        <w:rPr>
          <w:rFonts w:ascii="標楷體" w:eastAsia="標楷體" w:hAnsi="標楷體" w:hint="eastAsia"/>
          <w:sz w:val="28"/>
        </w:rPr>
        <w:t>來億興業股份有限公司 (Cayman)</w:t>
      </w:r>
      <w:bookmarkEnd w:id="0"/>
    </w:p>
    <w:p w14:paraId="701372D2" w14:textId="77777777" w:rsidR="00D034F3" w:rsidRDefault="00D034F3" w:rsidP="00D034F3">
      <w:pPr>
        <w:jc w:val="center"/>
        <w:outlineLvl w:val="2"/>
        <w:rPr>
          <w:rFonts w:ascii="標楷體" w:eastAsia="標楷體" w:hAnsi="標楷體"/>
          <w:sz w:val="28"/>
        </w:rPr>
      </w:pPr>
      <w:bookmarkStart w:id="1" w:name="_Toc112855906"/>
      <w:bookmarkStart w:id="2" w:name="_Toc112855907"/>
      <w:r>
        <w:rPr>
          <w:rFonts w:ascii="標楷體" w:eastAsia="標楷體" w:hAnsi="標楷體" w:hint="eastAsia"/>
          <w:sz w:val="28"/>
        </w:rPr>
        <w:t>董事會決議事項</w:t>
      </w:r>
      <w:bookmarkEnd w:id="1"/>
    </w:p>
    <w:tbl>
      <w:tblPr>
        <w:tblStyle w:val="a3"/>
        <w:tblW w:w="0" w:type="auto"/>
        <w:tblLook w:val="04A0" w:firstRow="1" w:lastRow="0" w:firstColumn="1" w:lastColumn="0" w:noHBand="0" w:noVBand="1"/>
      </w:tblPr>
      <w:tblGrid>
        <w:gridCol w:w="876"/>
        <w:gridCol w:w="1491"/>
        <w:gridCol w:w="6105"/>
      </w:tblGrid>
      <w:tr w:rsidR="00D034F3" w14:paraId="22C3F3C5" w14:textId="77777777" w:rsidTr="00D034F3">
        <w:tc>
          <w:tcPr>
            <w:tcW w:w="876" w:type="dxa"/>
            <w:tcBorders>
              <w:top w:val="single" w:sz="4" w:space="0" w:color="auto"/>
              <w:left w:val="single" w:sz="4" w:space="0" w:color="auto"/>
              <w:bottom w:val="single" w:sz="4" w:space="0" w:color="auto"/>
              <w:right w:val="single" w:sz="4" w:space="0" w:color="auto"/>
            </w:tcBorders>
            <w:shd w:val="clear" w:color="auto" w:fill="299D63"/>
            <w:hideMark/>
          </w:tcPr>
          <w:p w14:paraId="3528E6C3" w14:textId="77777777" w:rsidR="00D034F3" w:rsidRDefault="00D034F3">
            <w:pPr>
              <w:jc w:val="center"/>
              <w:rPr>
                <w:rFonts w:ascii="標楷體" w:eastAsia="標楷體" w:hAnsi="標楷體"/>
                <w:b/>
                <w:color w:val="FFFFFF" w:themeColor="background1"/>
              </w:rPr>
            </w:pPr>
            <w:r>
              <w:rPr>
                <w:rFonts w:ascii="標楷體" w:eastAsia="標楷體" w:hAnsi="標楷體" w:hint="eastAsia"/>
                <w:b/>
                <w:color w:val="FFFFFF" w:themeColor="background1"/>
              </w:rPr>
              <w:t>項次</w:t>
            </w:r>
          </w:p>
        </w:tc>
        <w:tc>
          <w:tcPr>
            <w:tcW w:w="1491" w:type="dxa"/>
            <w:tcBorders>
              <w:top w:val="single" w:sz="4" w:space="0" w:color="auto"/>
              <w:left w:val="single" w:sz="4" w:space="0" w:color="auto"/>
              <w:bottom w:val="single" w:sz="4" w:space="0" w:color="auto"/>
              <w:right w:val="single" w:sz="4" w:space="0" w:color="auto"/>
            </w:tcBorders>
            <w:shd w:val="clear" w:color="auto" w:fill="299D63"/>
            <w:hideMark/>
          </w:tcPr>
          <w:p w14:paraId="7D29A612" w14:textId="77777777" w:rsidR="00D034F3" w:rsidRDefault="00D034F3">
            <w:pPr>
              <w:jc w:val="center"/>
              <w:rPr>
                <w:rFonts w:ascii="標楷體" w:eastAsia="標楷體" w:hAnsi="標楷體"/>
                <w:b/>
                <w:color w:val="FFFFFF" w:themeColor="background1"/>
              </w:rPr>
            </w:pPr>
            <w:r>
              <w:rPr>
                <w:rFonts w:ascii="標楷體" w:eastAsia="標楷體" w:hAnsi="標楷體" w:hint="eastAsia"/>
                <w:b/>
                <w:color w:val="FFFFFF" w:themeColor="background1"/>
              </w:rPr>
              <w:t>開會日期</w:t>
            </w:r>
          </w:p>
        </w:tc>
        <w:tc>
          <w:tcPr>
            <w:tcW w:w="6105" w:type="dxa"/>
            <w:tcBorders>
              <w:top w:val="single" w:sz="4" w:space="0" w:color="auto"/>
              <w:left w:val="single" w:sz="4" w:space="0" w:color="auto"/>
              <w:bottom w:val="single" w:sz="4" w:space="0" w:color="auto"/>
              <w:right w:val="single" w:sz="4" w:space="0" w:color="auto"/>
            </w:tcBorders>
            <w:shd w:val="clear" w:color="auto" w:fill="299D63"/>
            <w:hideMark/>
          </w:tcPr>
          <w:p w14:paraId="41D4FB92" w14:textId="77777777" w:rsidR="00D034F3" w:rsidRDefault="00D034F3">
            <w:pPr>
              <w:jc w:val="center"/>
              <w:rPr>
                <w:rFonts w:ascii="標楷體" w:eastAsia="標楷體" w:hAnsi="標楷體"/>
                <w:b/>
                <w:color w:val="FFFFFF" w:themeColor="background1"/>
              </w:rPr>
            </w:pPr>
            <w:r>
              <w:rPr>
                <w:rFonts w:ascii="標楷體" w:eastAsia="標楷體" w:hAnsi="標楷體" w:hint="eastAsia"/>
                <w:b/>
                <w:color w:val="FFFFFF" w:themeColor="background1"/>
              </w:rPr>
              <w:t>重要決議</w:t>
            </w:r>
          </w:p>
        </w:tc>
      </w:tr>
      <w:tr w:rsidR="00D034F3" w14:paraId="6B9368FE" w14:textId="77777777" w:rsidTr="00D034F3">
        <w:tc>
          <w:tcPr>
            <w:tcW w:w="876" w:type="dxa"/>
            <w:tcBorders>
              <w:top w:val="single" w:sz="4" w:space="0" w:color="auto"/>
              <w:left w:val="single" w:sz="4" w:space="0" w:color="auto"/>
              <w:bottom w:val="single" w:sz="4" w:space="0" w:color="auto"/>
              <w:right w:val="single" w:sz="4" w:space="0" w:color="auto"/>
            </w:tcBorders>
            <w:hideMark/>
          </w:tcPr>
          <w:p w14:paraId="526B9D57" w14:textId="77777777" w:rsidR="00D034F3" w:rsidRDefault="00D034F3">
            <w:pPr>
              <w:rPr>
                <w:rFonts w:ascii="標楷體" w:eastAsia="標楷體" w:hAnsi="標楷體"/>
              </w:rPr>
            </w:pPr>
            <w:r>
              <w:rPr>
                <w:rFonts w:ascii="標楷體" w:eastAsia="標楷體" w:hAnsi="標楷體" w:hint="eastAsia"/>
              </w:rPr>
              <w:t>第2屆</w:t>
            </w:r>
          </w:p>
          <w:p w14:paraId="057FE51B" w14:textId="77777777" w:rsidR="00D034F3" w:rsidRDefault="00D034F3">
            <w:pPr>
              <w:rPr>
                <w:rFonts w:ascii="標楷體" w:eastAsia="標楷體" w:hAnsi="標楷體"/>
              </w:rPr>
            </w:pPr>
            <w:r>
              <w:rPr>
                <w:rFonts w:ascii="標楷體" w:eastAsia="標楷體" w:hAnsi="標楷體" w:hint="eastAsia"/>
              </w:rPr>
              <w:t>第8次</w:t>
            </w:r>
          </w:p>
        </w:tc>
        <w:tc>
          <w:tcPr>
            <w:tcW w:w="1491" w:type="dxa"/>
            <w:tcBorders>
              <w:top w:val="single" w:sz="4" w:space="0" w:color="auto"/>
              <w:left w:val="single" w:sz="4" w:space="0" w:color="auto"/>
              <w:bottom w:val="single" w:sz="4" w:space="0" w:color="auto"/>
              <w:right w:val="single" w:sz="4" w:space="0" w:color="auto"/>
            </w:tcBorders>
          </w:tcPr>
          <w:p w14:paraId="1684EFC3" w14:textId="77777777" w:rsidR="00D034F3" w:rsidRDefault="00D034F3">
            <w:pPr>
              <w:rPr>
                <w:rFonts w:ascii="標楷體" w:eastAsia="標楷體" w:hAnsi="標楷體"/>
              </w:rPr>
            </w:pPr>
            <w:r>
              <w:rPr>
                <w:rFonts w:ascii="標楷體" w:eastAsia="標楷體" w:hAnsi="標楷體" w:hint="eastAsia"/>
              </w:rPr>
              <w:t>2023/03/31</w:t>
            </w:r>
          </w:p>
          <w:p w14:paraId="04EED31A" w14:textId="77777777" w:rsidR="00D034F3" w:rsidRDefault="00D034F3">
            <w:pPr>
              <w:rPr>
                <w:rFonts w:ascii="標楷體" w:eastAsia="標楷體" w:hAnsi="標楷體"/>
              </w:rPr>
            </w:pPr>
          </w:p>
        </w:tc>
        <w:tc>
          <w:tcPr>
            <w:tcW w:w="6105" w:type="dxa"/>
            <w:tcBorders>
              <w:top w:val="single" w:sz="4" w:space="0" w:color="auto"/>
              <w:left w:val="single" w:sz="4" w:space="0" w:color="auto"/>
              <w:bottom w:val="single" w:sz="4" w:space="0" w:color="auto"/>
              <w:right w:val="single" w:sz="4" w:space="0" w:color="auto"/>
            </w:tcBorders>
            <w:hideMark/>
          </w:tcPr>
          <w:p w14:paraId="592535F4" w14:textId="77777777" w:rsidR="00D034F3" w:rsidRDefault="00D034F3" w:rsidP="00D034F3">
            <w:pPr>
              <w:pStyle w:val="a4"/>
              <w:numPr>
                <w:ilvl w:val="0"/>
                <w:numId w:val="57"/>
              </w:numPr>
              <w:ind w:leftChars="0"/>
              <w:rPr>
                <w:rFonts w:ascii="標楷體" w:eastAsia="標楷體" w:hAnsi="標楷體"/>
              </w:rPr>
            </w:pPr>
            <w:r>
              <w:rPr>
                <w:rFonts w:ascii="標楷體" w:eastAsia="標楷體" w:hAnsi="標楷體" w:hint="eastAsia"/>
              </w:rPr>
              <w:t>通過本公司擬變更</w:t>
            </w:r>
            <w:proofErr w:type="gramStart"/>
            <w:r>
              <w:rPr>
                <w:rFonts w:ascii="標楷體" w:eastAsia="標楷體" w:hAnsi="標楷體" w:hint="eastAsia"/>
              </w:rPr>
              <w:t>億泉廠</w:t>
            </w:r>
            <w:proofErr w:type="gramEnd"/>
            <w:r>
              <w:rPr>
                <w:rFonts w:ascii="標楷體" w:eastAsia="標楷體" w:hAnsi="標楷體" w:hint="eastAsia"/>
              </w:rPr>
              <w:t>投資案</w:t>
            </w:r>
          </w:p>
          <w:p w14:paraId="0393C39C" w14:textId="77777777" w:rsidR="00D034F3" w:rsidRDefault="00D034F3" w:rsidP="00D034F3">
            <w:pPr>
              <w:pStyle w:val="a4"/>
              <w:numPr>
                <w:ilvl w:val="0"/>
                <w:numId w:val="57"/>
              </w:numPr>
              <w:ind w:leftChars="0"/>
              <w:rPr>
                <w:rFonts w:ascii="標楷體" w:eastAsia="標楷體" w:hAnsi="標楷體"/>
              </w:rPr>
            </w:pPr>
            <w:r>
              <w:rPr>
                <w:rFonts w:ascii="標楷體" w:eastAsia="標楷體" w:hAnsi="標楷體" w:hint="eastAsia"/>
              </w:rPr>
              <w:t>通過本公司「集團關係企業間資金貸與」案</w:t>
            </w:r>
          </w:p>
          <w:p w14:paraId="56C3F5B6" w14:textId="77777777" w:rsidR="00D034F3" w:rsidRDefault="00D034F3" w:rsidP="00D034F3">
            <w:pPr>
              <w:pStyle w:val="a4"/>
              <w:numPr>
                <w:ilvl w:val="0"/>
                <w:numId w:val="57"/>
              </w:numPr>
              <w:ind w:leftChars="0"/>
              <w:rPr>
                <w:rFonts w:ascii="標楷體" w:eastAsia="標楷體" w:hAnsi="標楷體"/>
              </w:rPr>
            </w:pPr>
            <w:r>
              <w:rPr>
                <w:rFonts w:ascii="標楷體" w:eastAsia="標楷體" w:hAnsi="標楷體" w:hint="eastAsia"/>
              </w:rPr>
              <w:t>通過追認旺隆發展有限公司臺灣分公司</w:t>
            </w:r>
            <w:proofErr w:type="gramStart"/>
            <w:r>
              <w:rPr>
                <w:rFonts w:ascii="標楷體" w:eastAsia="標楷體" w:hAnsi="標楷體" w:hint="eastAsia"/>
              </w:rPr>
              <w:t>向卓億興業</w:t>
            </w:r>
            <w:proofErr w:type="gramEnd"/>
            <w:r>
              <w:rPr>
                <w:rFonts w:ascii="標楷體" w:eastAsia="標楷體" w:hAnsi="標楷體" w:hint="eastAsia"/>
              </w:rPr>
              <w:t>有限公司(關係人)承租辦公大樓及土地案</w:t>
            </w:r>
          </w:p>
          <w:p w14:paraId="36B6303E" w14:textId="77777777" w:rsidR="00D034F3" w:rsidRDefault="00D034F3" w:rsidP="00D034F3">
            <w:pPr>
              <w:pStyle w:val="a4"/>
              <w:numPr>
                <w:ilvl w:val="0"/>
                <w:numId w:val="57"/>
              </w:numPr>
              <w:ind w:leftChars="0"/>
              <w:rPr>
                <w:rFonts w:ascii="標楷體" w:eastAsia="標楷體" w:hAnsi="標楷體"/>
              </w:rPr>
            </w:pPr>
            <w:r>
              <w:rPr>
                <w:rFonts w:ascii="標楷體" w:eastAsia="標楷體" w:hAnsi="標楷體" w:hint="eastAsia"/>
              </w:rPr>
              <w:t>通過本公司財務長異動追認案</w:t>
            </w:r>
          </w:p>
          <w:p w14:paraId="06658E4C" w14:textId="77777777" w:rsidR="00D034F3" w:rsidRDefault="00D034F3" w:rsidP="00D034F3">
            <w:pPr>
              <w:pStyle w:val="a4"/>
              <w:numPr>
                <w:ilvl w:val="0"/>
                <w:numId w:val="57"/>
              </w:numPr>
              <w:ind w:leftChars="0"/>
              <w:rPr>
                <w:rFonts w:ascii="標楷體" w:eastAsia="標楷體" w:hAnsi="標楷體"/>
              </w:rPr>
            </w:pPr>
            <w:r>
              <w:rPr>
                <w:rFonts w:ascii="標楷體" w:eastAsia="標楷體" w:hAnsi="標楷體" w:hint="eastAsia"/>
              </w:rPr>
              <w:t>通過審查經理人2022年下半年「紅利獎金」發放案</w:t>
            </w:r>
          </w:p>
          <w:p w14:paraId="0110AFF0" w14:textId="77777777" w:rsidR="00D034F3" w:rsidRDefault="00D034F3" w:rsidP="00D034F3">
            <w:pPr>
              <w:pStyle w:val="a4"/>
              <w:numPr>
                <w:ilvl w:val="0"/>
                <w:numId w:val="57"/>
              </w:numPr>
              <w:ind w:leftChars="0"/>
              <w:rPr>
                <w:rFonts w:ascii="標楷體" w:eastAsia="標楷體" w:hAnsi="標楷體"/>
              </w:rPr>
            </w:pPr>
            <w:r>
              <w:rPr>
                <w:rFonts w:ascii="標楷體" w:eastAsia="標楷體" w:hAnsi="標楷體" w:hint="eastAsia"/>
              </w:rPr>
              <w:t>通過本公司新任經理人薪酬案</w:t>
            </w:r>
          </w:p>
          <w:p w14:paraId="783A31BF" w14:textId="77777777" w:rsidR="00D034F3" w:rsidRDefault="00D034F3" w:rsidP="00D034F3">
            <w:pPr>
              <w:pStyle w:val="a4"/>
              <w:numPr>
                <w:ilvl w:val="0"/>
                <w:numId w:val="57"/>
              </w:numPr>
              <w:ind w:leftChars="0"/>
              <w:rPr>
                <w:rFonts w:ascii="標楷體" w:eastAsia="標楷體" w:hAnsi="標楷體"/>
              </w:rPr>
            </w:pPr>
            <w:r>
              <w:rPr>
                <w:rFonts w:ascii="標楷體" w:eastAsia="標楷體" w:hAnsi="標楷體" w:hint="eastAsia"/>
              </w:rPr>
              <w:t>通過本公司「經理人績效評估與薪資薪酬給付辦法」修訂案</w:t>
            </w:r>
          </w:p>
        </w:tc>
      </w:tr>
      <w:tr w:rsidR="00D034F3" w14:paraId="70FE13AE" w14:textId="77777777" w:rsidTr="00D034F3">
        <w:tc>
          <w:tcPr>
            <w:tcW w:w="876" w:type="dxa"/>
            <w:tcBorders>
              <w:top w:val="single" w:sz="4" w:space="0" w:color="auto"/>
              <w:left w:val="single" w:sz="4" w:space="0" w:color="auto"/>
              <w:bottom w:val="single" w:sz="4" w:space="0" w:color="auto"/>
              <w:right w:val="single" w:sz="4" w:space="0" w:color="auto"/>
            </w:tcBorders>
            <w:hideMark/>
          </w:tcPr>
          <w:p w14:paraId="112FC05A" w14:textId="77777777" w:rsidR="00D034F3" w:rsidRDefault="00D034F3">
            <w:pPr>
              <w:rPr>
                <w:rFonts w:ascii="標楷體" w:eastAsia="標楷體" w:hAnsi="標楷體"/>
              </w:rPr>
            </w:pPr>
            <w:r>
              <w:rPr>
                <w:rFonts w:ascii="標楷體" w:eastAsia="標楷體" w:hAnsi="標楷體" w:hint="eastAsia"/>
              </w:rPr>
              <w:t>第2屆</w:t>
            </w:r>
          </w:p>
          <w:p w14:paraId="6FF2FBB5" w14:textId="77777777" w:rsidR="00D034F3" w:rsidRDefault="00D034F3">
            <w:pPr>
              <w:rPr>
                <w:rFonts w:ascii="標楷體" w:eastAsia="標楷體" w:hAnsi="標楷體"/>
              </w:rPr>
            </w:pPr>
            <w:r>
              <w:rPr>
                <w:rFonts w:ascii="標楷體" w:eastAsia="標楷體" w:hAnsi="標楷體" w:hint="eastAsia"/>
              </w:rPr>
              <w:t>第9次</w:t>
            </w:r>
          </w:p>
        </w:tc>
        <w:tc>
          <w:tcPr>
            <w:tcW w:w="1491" w:type="dxa"/>
            <w:tcBorders>
              <w:top w:val="single" w:sz="4" w:space="0" w:color="auto"/>
              <w:left w:val="single" w:sz="4" w:space="0" w:color="auto"/>
              <w:bottom w:val="single" w:sz="4" w:space="0" w:color="auto"/>
              <w:right w:val="single" w:sz="4" w:space="0" w:color="auto"/>
            </w:tcBorders>
          </w:tcPr>
          <w:p w14:paraId="57AF45BD" w14:textId="77777777" w:rsidR="00D034F3" w:rsidRDefault="00D034F3">
            <w:pPr>
              <w:rPr>
                <w:rFonts w:ascii="標楷體" w:eastAsia="標楷體" w:hAnsi="標楷體"/>
              </w:rPr>
            </w:pPr>
            <w:r>
              <w:rPr>
                <w:rFonts w:ascii="標楷體" w:eastAsia="標楷體" w:hAnsi="標楷體" w:hint="eastAsia"/>
              </w:rPr>
              <w:t>2023/06/26</w:t>
            </w:r>
          </w:p>
          <w:p w14:paraId="7A134E94" w14:textId="77777777" w:rsidR="00D034F3" w:rsidRDefault="00D034F3">
            <w:pPr>
              <w:rPr>
                <w:rFonts w:ascii="標楷體" w:eastAsia="標楷體" w:hAnsi="標楷體"/>
              </w:rPr>
            </w:pPr>
          </w:p>
        </w:tc>
        <w:tc>
          <w:tcPr>
            <w:tcW w:w="6105" w:type="dxa"/>
            <w:tcBorders>
              <w:top w:val="single" w:sz="4" w:space="0" w:color="auto"/>
              <w:left w:val="single" w:sz="4" w:space="0" w:color="auto"/>
              <w:bottom w:val="single" w:sz="4" w:space="0" w:color="auto"/>
              <w:right w:val="single" w:sz="4" w:space="0" w:color="auto"/>
            </w:tcBorders>
            <w:hideMark/>
          </w:tcPr>
          <w:p w14:paraId="51BA8BAF"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通過本公司轉投資所屬關聯公司申請銀行貸款額度暨背書保證案</w:t>
            </w:r>
          </w:p>
          <w:p w14:paraId="7C8DA597"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通過本公司之子公司旺隆發展有限公司臺灣分公司對越南子公司億碩責任有限公司背書保證追認案</w:t>
            </w:r>
          </w:p>
          <w:p w14:paraId="61169D12"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通過本公司「集團關係企業間資金貸與額度增加」案</w:t>
            </w:r>
          </w:p>
          <w:p w14:paraId="3B94A843"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通過本公司「公司章程」部分條文修訂案</w:t>
            </w:r>
          </w:p>
          <w:p w14:paraId="5107DB52"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通過本公司2023年度股東常會召集案</w:t>
            </w:r>
          </w:p>
          <w:p w14:paraId="3575AF7B"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通過本公司公司治理主管委任案</w:t>
            </w:r>
          </w:p>
          <w:p w14:paraId="7ED9E197"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通過本公司之越南子公司總經理委任案</w:t>
            </w:r>
          </w:p>
          <w:p w14:paraId="07B04AE1"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通過本公司之印尼子公司董事、監察人及總經理追認案</w:t>
            </w:r>
          </w:p>
          <w:p w14:paraId="1135584E"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通過本公司「內部重大資訊處理作業程序」部分條文修訂案</w:t>
            </w:r>
          </w:p>
          <w:p w14:paraId="46897583"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通過本公司「永續發展實務守則」部分條文修訂案</w:t>
            </w:r>
          </w:p>
          <w:p w14:paraId="226DFFE1" w14:textId="77777777" w:rsidR="00D034F3" w:rsidRDefault="00D034F3" w:rsidP="00D034F3">
            <w:pPr>
              <w:pStyle w:val="a4"/>
              <w:numPr>
                <w:ilvl w:val="0"/>
                <w:numId w:val="58"/>
              </w:numPr>
              <w:ind w:leftChars="0"/>
              <w:rPr>
                <w:rFonts w:ascii="標楷體" w:eastAsia="標楷體" w:hAnsi="標楷體"/>
              </w:rPr>
            </w:pPr>
            <w:r>
              <w:rPr>
                <w:rFonts w:ascii="標楷體" w:eastAsia="標楷體" w:hAnsi="標楷體" w:hint="eastAsia"/>
              </w:rPr>
              <w:t>通過本公司「公司治理實務守則」部分條文修訂案</w:t>
            </w:r>
          </w:p>
        </w:tc>
      </w:tr>
      <w:tr w:rsidR="00D034F3" w14:paraId="39059AD4" w14:textId="77777777" w:rsidTr="00D034F3">
        <w:tc>
          <w:tcPr>
            <w:tcW w:w="876" w:type="dxa"/>
            <w:tcBorders>
              <w:top w:val="single" w:sz="4" w:space="0" w:color="auto"/>
              <w:left w:val="single" w:sz="4" w:space="0" w:color="auto"/>
              <w:bottom w:val="single" w:sz="4" w:space="0" w:color="auto"/>
              <w:right w:val="single" w:sz="4" w:space="0" w:color="auto"/>
            </w:tcBorders>
            <w:hideMark/>
          </w:tcPr>
          <w:p w14:paraId="5E45FC36" w14:textId="77777777" w:rsidR="00D034F3" w:rsidRDefault="00D034F3">
            <w:pPr>
              <w:rPr>
                <w:rFonts w:ascii="標楷體" w:eastAsia="標楷體" w:hAnsi="標楷體"/>
              </w:rPr>
            </w:pPr>
            <w:r>
              <w:rPr>
                <w:rFonts w:ascii="標楷體" w:eastAsia="標楷體" w:hAnsi="標楷體" w:hint="eastAsia"/>
              </w:rPr>
              <w:t>第2屆</w:t>
            </w:r>
          </w:p>
          <w:p w14:paraId="3DE98327" w14:textId="77777777" w:rsidR="00D034F3" w:rsidRDefault="00D034F3">
            <w:pPr>
              <w:rPr>
                <w:rFonts w:ascii="標楷體" w:eastAsia="標楷體" w:hAnsi="標楷體"/>
              </w:rPr>
            </w:pPr>
            <w:r>
              <w:rPr>
                <w:rFonts w:ascii="標楷體" w:eastAsia="標楷體" w:hAnsi="標楷體" w:hint="eastAsia"/>
              </w:rPr>
              <w:t>第10次</w:t>
            </w:r>
          </w:p>
        </w:tc>
        <w:tc>
          <w:tcPr>
            <w:tcW w:w="1491" w:type="dxa"/>
            <w:tcBorders>
              <w:top w:val="single" w:sz="4" w:space="0" w:color="auto"/>
              <w:left w:val="single" w:sz="4" w:space="0" w:color="auto"/>
              <w:bottom w:val="single" w:sz="4" w:space="0" w:color="auto"/>
              <w:right w:val="single" w:sz="4" w:space="0" w:color="auto"/>
            </w:tcBorders>
          </w:tcPr>
          <w:p w14:paraId="42593959" w14:textId="77777777" w:rsidR="00D034F3" w:rsidRDefault="00D034F3">
            <w:pPr>
              <w:rPr>
                <w:rFonts w:ascii="標楷體" w:eastAsia="標楷體" w:hAnsi="標楷體"/>
              </w:rPr>
            </w:pPr>
            <w:r>
              <w:rPr>
                <w:rFonts w:ascii="標楷體" w:eastAsia="標楷體" w:hAnsi="標楷體" w:hint="eastAsia"/>
              </w:rPr>
              <w:t>2023/09/26</w:t>
            </w:r>
          </w:p>
          <w:p w14:paraId="73F9DE6D" w14:textId="77777777" w:rsidR="00D034F3" w:rsidRDefault="00D034F3">
            <w:pPr>
              <w:rPr>
                <w:rFonts w:ascii="標楷體" w:eastAsia="標楷體" w:hAnsi="標楷體"/>
              </w:rPr>
            </w:pPr>
          </w:p>
        </w:tc>
        <w:tc>
          <w:tcPr>
            <w:tcW w:w="6105" w:type="dxa"/>
            <w:tcBorders>
              <w:top w:val="single" w:sz="4" w:space="0" w:color="auto"/>
              <w:left w:val="single" w:sz="4" w:space="0" w:color="auto"/>
              <w:bottom w:val="single" w:sz="4" w:space="0" w:color="auto"/>
              <w:right w:val="single" w:sz="4" w:space="0" w:color="auto"/>
            </w:tcBorders>
            <w:hideMark/>
          </w:tcPr>
          <w:p w14:paraId="53D6E64B"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通過本公司擬向臺灣證券交易所申請回</w:t>
            </w:r>
            <w:proofErr w:type="gramStart"/>
            <w:r>
              <w:rPr>
                <w:rFonts w:ascii="標楷體" w:eastAsia="標楷體" w:hAnsi="標楷體" w:hint="eastAsia"/>
              </w:rPr>
              <w:t>臺</w:t>
            </w:r>
            <w:proofErr w:type="gramEnd"/>
            <w:r>
              <w:rPr>
                <w:rFonts w:ascii="標楷體" w:eastAsia="標楷體" w:hAnsi="標楷體" w:hint="eastAsia"/>
              </w:rPr>
              <w:t>第一上市案</w:t>
            </w:r>
          </w:p>
          <w:p w14:paraId="764DBE42"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szCs w:val="24"/>
              </w:rPr>
              <w:t>本公司擬向臺灣證券交易所補辦公開發行案</w:t>
            </w:r>
          </w:p>
          <w:p w14:paraId="1F88E336"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通過配合本公司申請回</w:t>
            </w:r>
            <w:proofErr w:type="gramStart"/>
            <w:r>
              <w:rPr>
                <w:rFonts w:ascii="標楷體" w:eastAsia="標楷體" w:hAnsi="標楷體" w:hint="eastAsia"/>
              </w:rPr>
              <w:t>臺</w:t>
            </w:r>
            <w:proofErr w:type="gramEnd"/>
            <w:r>
              <w:rPr>
                <w:rFonts w:ascii="標楷體" w:eastAsia="標楷體" w:hAnsi="標楷體" w:hint="eastAsia"/>
              </w:rPr>
              <w:t>第一上市，擬</w:t>
            </w:r>
            <w:r>
              <w:rPr>
                <w:rFonts w:ascii="Arial" w:eastAsia="標楷體" w:hAnsi="Arial" w:cs="Arial" w:hint="eastAsia"/>
                <w:szCs w:val="24"/>
              </w:rPr>
              <w:t>辦理本公司現金增資發行新股並</w:t>
            </w:r>
            <w:proofErr w:type="gramStart"/>
            <w:r>
              <w:rPr>
                <w:rFonts w:ascii="Arial" w:eastAsia="標楷體" w:hAnsi="Arial" w:cs="Arial" w:hint="eastAsia"/>
                <w:szCs w:val="24"/>
              </w:rPr>
              <w:t>提撥</w:t>
            </w:r>
            <w:proofErr w:type="gramEnd"/>
            <w:r>
              <w:rPr>
                <w:rFonts w:ascii="Arial" w:eastAsia="標楷體" w:hAnsi="Arial" w:cs="Arial" w:hint="eastAsia"/>
                <w:szCs w:val="24"/>
              </w:rPr>
              <w:t>公開承銷案</w:t>
            </w:r>
          </w:p>
          <w:p w14:paraId="6181648F"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通過配合本公司申請回</w:t>
            </w:r>
            <w:proofErr w:type="gramStart"/>
            <w:r>
              <w:rPr>
                <w:rFonts w:ascii="標楷體" w:eastAsia="標楷體" w:hAnsi="標楷體" w:hint="eastAsia"/>
              </w:rPr>
              <w:t>臺</w:t>
            </w:r>
            <w:proofErr w:type="gramEnd"/>
            <w:r>
              <w:rPr>
                <w:rFonts w:ascii="標楷體" w:eastAsia="標楷體" w:hAnsi="標楷體" w:hint="eastAsia"/>
              </w:rPr>
              <w:t>第一上市，擬提請原股東放棄認購第一上市前公開承銷用之現金增資案</w:t>
            </w:r>
          </w:p>
          <w:p w14:paraId="3BFBA8E7"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szCs w:val="24"/>
              </w:rPr>
              <w:t>本公司擬全面轉換無實體發行案</w:t>
            </w:r>
          </w:p>
          <w:p w14:paraId="408B6F6C"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szCs w:val="24"/>
              </w:rPr>
              <w:t>本公司擬與主辦承銷商</w:t>
            </w:r>
            <w:proofErr w:type="gramStart"/>
            <w:r>
              <w:rPr>
                <w:rFonts w:ascii="Arial" w:eastAsia="標楷體" w:hAnsi="Arial" w:cs="Arial" w:hint="eastAsia"/>
                <w:szCs w:val="24"/>
              </w:rPr>
              <w:t>協議過額配售</w:t>
            </w:r>
            <w:proofErr w:type="gramEnd"/>
            <w:r>
              <w:rPr>
                <w:rFonts w:ascii="Arial" w:eastAsia="標楷體" w:hAnsi="Arial" w:cs="Arial" w:hint="eastAsia"/>
                <w:szCs w:val="24"/>
              </w:rPr>
              <w:t>及特定股東自願集保案</w:t>
            </w:r>
          </w:p>
          <w:p w14:paraId="403E6357"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通過本公司擬與主辦承銷商富邦綜合證劵股份有限公</w:t>
            </w:r>
            <w:r>
              <w:rPr>
                <w:rFonts w:ascii="標楷體" w:eastAsia="標楷體" w:hAnsi="標楷體" w:hint="eastAsia"/>
              </w:rPr>
              <w:lastRenderedPageBreak/>
              <w:t>司簽訂委任公司遵循中華民國法令暨交易所上市相關規章之委任契約案</w:t>
            </w:r>
          </w:p>
          <w:p w14:paraId="3475EA08"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通過擬授權董事長簽署募集與發行有價證券暨申請股票第一上市相關文件案</w:t>
            </w:r>
          </w:p>
          <w:p w14:paraId="2A9FFE30"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kern w:val="0"/>
              </w:rPr>
              <w:t>本公司擬委任在台灣境內代理資訊揭露專責機構</w:t>
            </w:r>
          </w:p>
          <w:p w14:paraId="56E743A3"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kern w:val="0"/>
              </w:rPr>
              <w:t>本公司擬委任在台灣境內代理繳納稅捐之專責機構</w:t>
            </w:r>
          </w:p>
          <w:p w14:paraId="011ABA02"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kern w:val="0"/>
                <w:szCs w:val="24"/>
              </w:rPr>
              <w:t>本公司擬出具</w:t>
            </w:r>
            <w:r>
              <w:rPr>
                <w:rFonts w:ascii="Arial" w:eastAsia="標楷體" w:hAnsi="Arial" w:cs="Arial"/>
                <w:kern w:val="0"/>
                <w:szCs w:val="24"/>
              </w:rPr>
              <w:t>2022.7.1~2023.6.30</w:t>
            </w:r>
            <w:r>
              <w:rPr>
                <w:rFonts w:ascii="Arial" w:eastAsia="標楷體" w:hAnsi="Arial" w:cs="Arial" w:hint="eastAsia"/>
                <w:kern w:val="0"/>
                <w:szCs w:val="24"/>
              </w:rPr>
              <w:t>內部控制制度聲明書案</w:t>
            </w:r>
          </w:p>
          <w:p w14:paraId="795E8084"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szCs w:val="24"/>
              </w:rPr>
              <w:t>本公司「集團關係企業間資金貸與額度增加」案</w:t>
            </w:r>
          </w:p>
          <w:p w14:paraId="39754516"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szCs w:val="24"/>
              </w:rPr>
              <w:t>本公司擬續</w:t>
            </w:r>
            <w:proofErr w:type="gramStart"/>
            <w:r>
              <w:rPr>
                <w:rFonts w:ascii="Arial" w:eastAsia="標楷體" w:hAnsi="Arial" w:cs="Arial" w:hint="eastAsia"/>
                <w:szCs w:val="24"/>
              </w:rPr>
              <w:t>向卓億興業</w:t>
            </w:r>
            <w:proofErr w:type="gramEnd"/>
            <w:r>
              <w:rPr>
                <w:rFonts w:ascii="Arial" w:eastAsia="標楷體" w:hAnsi="Arial" w:cs="Arial" w:hint="eastAsia"/>
                <w:szCs w:val="24"/>
              </w:rPr>
              <w:t>有限公司</w:t>
            </w:r>
            <w:r>
              <w:rPr>
                <w:rFonts w:ascii="Arial" w:eastAsia="標楷體" w:hAnsi="Arial" w:cs="Arial"/>
                <w:szCs w:val="24"/>
              </w:rPr>
              <w:t>(</w:t>
            </w:r>
            <w:r>
              <w:rPr>
                <w:rFonts w:ascii="Arial" w:eastAsia="標楷體" w:hAnsi="Arial" w:cs="Arial" w:hint="eastAsia"/>
                <w:szCs w:val="24"/>
              </w:rPr>
              <w:t>關係人</w:t>
            </w:r>
            <w:r>
              <w:rPr>
                <w:rFonts w:ascii="Arial" w:eastAsia="標楷體" w:hAnsi="Arial" w:cs="Arial"/>
                <w:szCs w:val="24"/>
              </w:rPr>
              <w:t>)</w:t>
            </w:r>
            <w:r>
              <w:rPr>
                <w:rFonts w:ascii="Arial" w:eastAsia="標楷體" w:hAnsi="Arial" w:cs="Arial" w:hint="eastAsia"/>
                <w:szCs w:val="24"/>
              </w:rPr>
              <w:t>承租辦公大樓及土地案</w:t>
            </w:r>
          </w:p>
          <w:p w14:paraId="62E8290B"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通過本公司民國</w:t>
            </w:r>
            <w:proofErr w:type="gramStart"/>
            <w:r>
              <w:rPr>
                <w:rFonts w:ascii="標楷體" w:eastAsia="標楷體" w:hAnsi="標楷體" w:hint="eastAsia"/>
              </w:rPr>
              <w:t>一</w:t>
            </w:r>
            <w:proofErr w:type="gramEnd"/>
            <w:r>
              <w:rPr>
                <w:rFonts w:ascii="標楷體" w:eastAsia="標楷體" w:hAnsi="標楷體" w:hint="eastAsia"/>
              </w:rPr>
              <w:t>O</w:t>
            </w:r>
            <w:proofErr w:type="gramStart"/>
            <w:r>
              <w:rPr>
                <w:rFonts w:ascii="標楷體" w:eastAsia="標楷體" w:hAnsi="標楷體" w:hint="eastAsia"/>
              </w:rPr>
              <w:t>九</w:t>
            </w:r>
            <w:proofErr w:type="gramEnd"/>
            <w:r>
              <w:rPr>
                <w:rFonts w:ascii="標楷體" w:eastAsia="標楷體" w:hAnsi="標楷體" w:hint="eastAsia"/>
              </w:rPr>
              <w:t>年度、民國一一O年度、民國一一一年度及民國一一二年第二季合併財務報告案</w:t>
            </w:r>
          </w:p>
          <w:p w14:paraId="7F7B72D8"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kern w:val="0"/>
              </w:rPr>
              <w:t>本公司民國</w:t>
            </w:r>
            <w:r>
              <w:rPr>
                <w:rFonts w:ascii="Arial" w:eastAsia="標楷體" w:hAnsi="Arial" w:cs="Arial" w:hint="eastAsia"/>
                <w:szCs w:val="24"/>
              </w:rPr>
              <w:t>一一二年第四季及</w:t>
            </w:r>
            <w:r>
              <w:rPr>
                <w:rFonts w:ascii="Arial" w:eastAsia="標楷體" w:hAnsi="Arial" w:cs="Arial" w:hint="eastAsia"/>
                <w:kern w:val="0"/>
              </w:rPr>
              <w:t>民國</w:t>
            </w:r>
            <w:r>
              <w:rPr>
                <w:rFonts w:ascii="Arial" w:eastAsia="標楷體" w:hAnsi="Arial" w:cs="Arial" w:hint="eastAsia"/>
                <w:szCs w:val="24"/>
              </w:rPr>
              <w:t>一一三年第一</w:t>
            </w:r>
            <w:proofErr w:type="gramStart"/>
            <w:r>
              <w:rPr>
                <w:rFonts w:ascii="Arial" w:eastAsia="標楷體" w:hAnsi="Arial" w:cs="Arial" w:hint="eastAsia"/>
                <w:szCs w:val="24"/>
              </w:rPr>
              <w:t>季簡式</w:t>
            </w:r>
            <w:proofErr w:type="gramEnd"/>
            <w:r>
              <w:rPr>
                <w:rFonts w:ascii="Arial" w:eastAsia="標楷體" w:hAnsi="Arial" w:cs="Arial" w:hint="eastAsia"/>
                <w:szCs w:val="24"/>
              </w:rPr>
              <w:t>財務預測案</w:t>
            </w:r>
          </w:p>
          <w:p w14:paraId="3DF1BF3B"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szCs w:val="24"/>
              </w:rPr>
              <w:t>本公司簽證會計師獨立性及適任性評估案</w:t>
            </w:r>
          </w:p>
          <w:p w14:paraId="7E421086"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szCs w:val="24"/>
              </w:rPr>
              <w:t>本公司「關係企業相互間財務業務相關規範」部分條文修訂案</w:t>
            </w:r>
          </w:p>
          <w:p w14:paraId="4780D991"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szCs w:val="24"/>
              </w:rPr>
              <w:t>本公司財務報告編製作業進度報告案</w:t>
            </w:r>
          </w:p>
          <w:p w14:paraId="3527774D"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szCs w:val="24"/>
              </w:rPr>
              <w:t>本公司「經理人績效評估與薪資薪酬給付辦法」修訂案</w:t>
            </w:r>
          </w:p>
          <w:p w14:paraId="4618A6D4"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通過審查</w:t>
            </w:r>
            <w:r>
              <w:rPr>
                <w:rFonts w:ascii="Arial" w:eastAsia="標楷體" w:hAnsi="Arial" w:cs="Arial" w:hint="eastAsia"/>
              </w:rPr>
              <w:t>經理人</w:t>
            </w:r>
            <w:r>
              <w:rPr>
                <w:rFonts w:ascii="Arial" w:eastAsia="標楷體" w:hAnsi="Arial" w:cs="Arial"/>
              </w:rPr>
              <w:t>2023</w:t>
            </w:r>
            <w:r>
              <w:rPr>
                <w:rFonts w:ascii="Arial" w:eastAsia="標楷體" w:hAnsi="Arial" w:cs="Arial" w:hint="eastAsia"/>
              </w:rPr>
              <w:t>年上半年「績效獎金」發放案</w:t>
            </w:r>
          </w:p>
          <w:p w14:paraId="3AC4F566"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通過擬</w:t>
            </w:r>
            <w:r>
              <w:rPr>
                <w:rFonts w:ascii="Arial" w:eastAsia="標楷體" w:hAnsi="Arial" w:cs="Arial" w:hint="eastAsia"/>
              </w:rPr>
              <w:t>追認對「財團法人</w:t>
            </w:r>
            <w:proofErr w:type="gramStart"/>
            <w:r>
              <w:rPr>
                <w:rFonts w:ascii="Arial" w:eastAsia="標楷體" w:hAnsi="Arial" w:cs="Arial" w:hint="eastAsia"/>
              </w:rPr>
              <w:t>臺</w:t>
            </w:r>
            <w:proofErr w:type="gramEnd"/>
            <w:r>
              <w:rPr>
                <w:rFonts w:ascii="Arial" w:eastAsia="標楷體" w:hAnsi="Arial" w:cs="Arial" w:hint="eastAsia"/>
              </w:rPr>
              <w:t>中市</w:t>
            </w:r>
            <w:proofErr w:type="gramStart"/>
            <w:r>
              <w:rPr>
                <w:rFonts w:ascii="Arial" w:eastAsia="標楷體" w:hAnsi="Arial" w:cs="Arial" w:hint="eastAsia"/>
              </w:rPr>
              <w:t>私立來億文</w:t>
            </w:r>
            <w:proofErr w:type="gramEnd"/>
            <w:r>
              <w:rPr>
                <w:rFonts w:ascii="Arial" w:eastAsia="標楷體" w:hAnsi="Arial" w:cs="Arial" w:hint="eastAsia"/>
              </w:rPr>
              <w:t>華社會福利慈善事業基金會」之捐贈案</w:t>
            </w:r>
          </w:p>
          <w:p w14:paraId="3107107D"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kern w:val="0"/>
              </w:rPr>
              <w:t>本公司擬投資</w:t>
            </w:r>
            <w:r>
              <w:rPr>
                <w:rFonts w:ascii="Arial" w:eastAsia="標楷體" w:hAnsi="Arial" w:cs="Arial"/>
                <w:kern w:val="0"/>
              </w:rPr>
              <w:t>PT ALNU SPORTING GOODS INDONESIA</w:t>
            </w:r>
            <w:r>
              <w:rPr>
                <w:rFonts w:ascii="Arial" w:eastAsia="標楷體" w:hAnsi="Arial" w:cs="Arial" w:hint="eastAsia"/>
                <w:kern w:val="0"/>
              </w:rPr>
              <w:t>案</w:t>
            </w:r>
          </w:p>
          <w:p w14:paraId="77105B5B"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w:t>
            </w:r>
            <w:r>
              <w:rPr>
                <w:rFonts w:ascii="Arial" w:eastAsia="標楷體" w:hAnsi="Arial" w:cs="Arial" w:hint="eastAsia"/>
                <w:kern w:val="0"/>
              </w:rPr>
              <w:t>本公司海外事業處組織調整暨人事任命案</w:t>
            </w:r>
          </w:p>
          <w:p w14:paraId="498DAAFE" w14:textId="77777777" w:rsidR="00D034F3" w:rsidRDefault="00D034F3" w:rsidP="00D034F3">
            <w:pPr>
              <w:pStyle w:val="a4"/>
              <w:numPr>
                <w:ilvl w:val="0"/>
                <w:numId w:val="90"/>
              </w:numPr>
              <w:ind w:leftChars="0"/>
              <w:rPr>
                <w:rFonts w:ascii="標楷體" w:eastAsia="標楷體" w:hAnsi="標楷體"/>
              </w:rPr>
            </w:pPr>
            <w:r>
              <w:rPr>
                <w:rFonts w:ascii="標楷體" w:eastAsia="標楷體" w:hAnsi="標楷體" w:hint="eastAsia"/>
              </w:rPr>
              <w:t>通過擬</w:t>
            </w:r>
            <w:r>
              <w:rPr>
                <w:rFonts w:ascii="Arial" w:eastAsia="標楷體" w:hAnsi="Arial" w:cs="Arial" w:hint="eastAsia"/>
                <w:kern w:val="0"/>
              </w:rPr>
              <w:t>解除本公司經理人競業禁止之限制案</w:t>
            </w:r>
          </w:p>
          <w:p w14:paraId="5AE5B2B4" w14:textId="77777777" w:rsidR="00D034F3" w:rsidRDefault="00D034F3" w:rsidP="00D034F3">
            <w:pPr>
              <w:pStyle w:val="a4"/>
              <w:numPr>
                <w:ilvl w:val="0"/>
                <w:numId w:val="90"/>
              </w:numPr>
              <w:ind w:leftChars="0"/>
              <w:rPr>
                <w:rFonts w:ascii="標楷體" w:eastAsia="標楷體" w:hAnsi="標楷體"/>
              </w:rPr>
            </w:pPr>
            <w:r>
              <w:rPr>
                <w:rFonts w:ascii="Arial" w:eastAsia="標楷體" w:hAnsi="Arial" w:cs="Arial" w:hint="eastAsia"/>
                <w:kern w:val="0"/>
              </w:rPr>
              <w:t>通過本公司</w:t>
            </w:r>
            <w:r>
              <w:rPr>
                <w:rFonts w:ascii="Arial" w:eastAsia="標楷體" w:hAnsi="Arial" w:cs="Arial"/>
                <w:kern w:val="0"/>
              </w:rPr>
              <w:t>2023</w:t>
            </w:r>
            <w:r>
              <w:rPr>
                <w:rFonts w:ascii="Arial" w:eastAsia="標楷體" w:hAnsi="Arial" w:cs="Arial" w:hint="eastAsia"/>
                <w:kern w:val="0"/>
              </w:rPr>
              <w:t>年第一次股東臨時會召集案</w:t>
            </w:r>
          </w:p>
        </w:tc>
      </w:tr>
      <w:tr w:rsidR="00D034F3" w14:paraId="7883AF70" w14:textId="77777777" w:rsidTr="00D034F3">
        <w:tc>
          <w:tcPr>
            <w:tcW w:w="876" w:type="dxa"/>
            <w:tcBorders>
              <w:top w:val="single" w:sz="4" w:space="0" w:color="auto"/>
              <w:left w:val="single" w:sz="4" w:space="0" w:color="auto"/>
              <w:bottom w:val="single" w:sz="4" w:space="0" w:color="auto"/>
              <w:right w:val="single" w:sz="4" w:space="0" w:color="auto"/>
            </w:tcBorders>
            <w:hideMark/>
          </w:tcPr>
          <w:p w14:paraId="27117F06" w14:textId="77777777" w:rsidR="00D034F3" w:rsidRDefault="00D034F3">
            <w:pPr>
              <w:rPr>
                <w:rFonts w:ascii="標楷體" w:eastAsia="標楷體" w:hAnsi="標楷體"/>
              </w:rPr>
            </w:pPr>
            <w:r>
              <w:rPr>
                <w:rFonts w:ascii="標楷體" w:eastAsia="標楷體" w:hAnsi="標楷體" w:hint="eastAsia"/>
              </w:rPr>
              <w:lastRenderedPageBreak/>
              <w:t>第2屆</w:t>
            </w:r>
          </w:p>
          <w:p w14:paraId="6542D202" w14:textId="77777777" w:rsidR="00D034F3" w:rsidRDefault="00D034F3">
            <w:pPr>
              <w:rPr>
                <w:rFonts w:ascii="標楷體" w:eastAsia="標楷體" w:hAnsi="標楷體"/>
              </w:rPr>
            </w:pPr>
            <w:r>
              <w:rPr>
                <w:rFonts w:ascii="標楷體" w:eastAsia="標楷體" w:hAnsi="標楷體" w:hint="eastAsia"/>
              </w:rPr>
              <w:t>第11次</w:t>
            </w:r>
          </w:p>
        </w:tc>
        <w:tc>
          <w:tcPr>
            <w:tcW w:w="1491" w:type="dxa"/>
            <w:tcBorders>
              <w:top w:val="single" w:sz="4" w:space="0" w:color="auto"/>
              <w:left w:val="single" w:sz="4" w:space="0" w:color="auto"/>
              <w:bottom w:val="single" w:sz="4" w:space="0" w:color="auto"/>
              <w:right w:val="single" w:sz="4" w:space="0" w:color="auto"/>
            </w:tcBorders>
            <w:hideMark/>
          </w:tcPr>
          <w:p w14:paraId="4F7F85D8" w14:textId="77777777" w:rsidR="00D034F3" w:rsidRDefault="00D034F3">
            <w:pPr>
              <w:rPr>
                <w:rFonts w:ascii="標楷體" w:eastAsia="標楷體" w:hAnsi="標楷體"/>
              </w:rPr>
            </w:pPr>
            <w:r>
              <w:rPr>
                <w:rFonts w:ascii="標楷體" w:eastAsia="標楷體" w:hAnsi="標楷體" w:hint="eastAsia"/>
              </w:rPr>
              <w:t>2023/11/7</w:t>
            </w:r>
          </w:p>
        </w:tc>
        <w:tc>
          <w:tcPr>
            <w:tcW w:w="6105" w:type="dxa"/>
            <w:tcBorders>
              <w:top w:val="single" w:sz="4" w:space="0" w:color="auto"/>
              <w:left w:val="single" w:sz="4" w:space="0" w:color="auto"/>
              <w:bottom w:val="single" w:sz="4" w:space="0" w:color="auto"/>
              <w:right w:val="single" w:sz="4" w:space="0" w:color="auto"/>
            </w:tcBorders>
            <w:hideMark/>
          </w:tcPr>
          <w:p w14:paraId="6A3E979E"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通過本公司擬增資越南孫公司億柏責任有限公司案</w:t>
            </w:r>
          </w:p>
          <w:p w14:paraId="7E4B74AB"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通過本公司擬增資</w:t>
            </w:r>
            <w:proofErr w:type="gramStart"/>
            <w:r>
              <w:rPr>
                <w:rFonts w:ascii="標楷體" w:eastAsia="標楷體" w:hAnsi="標楷體" w:hint="eastAsia"/>
              </w:rPr>
              <w:t>越南孫公司樂億</w:t>
            </w:r>
            <w:proofErr w:type="gramEnd"/>
            <w:r>
              <w:rPr>
                <w:rFonts w:ascii="標楷體" w:eastAsia="標楷體" w:hAnsi="標楷體" w:hint="eastAsia"/>
              </w:rPr>
              <w:t>II責任有限公司案</w:t>
            </w:r>
          </w:p>
          <w:p w14:paraId="2FC7B005"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通過本公司轉投資所屬關聯公司申請銀行貸款額度及背書保證額度案</w:t>
            </w:r>
          </w:p>
          <w:p w14:paraId="1AB878E0"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通過本公司擬出具2022.10.1~2023.9.30內部控制制度聲明書案</w:t>
            </w:r>
          </w:p>
          <w:p w14:paraId="3201E0AC"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通過本公司民國一一二年第三季合併財務報告案</w:t>
            </w:r>
          </w:p>
          <w:p w14:paraId="0D150246"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通過本公司「集團關係企業間資金貸與額度增加」案</w:t>
            </w:r>
          </w:p>
          <w:p w14:paraId="7A04FE75"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lastRenderedPageBreak/>
              <w:t>通過本公司「股東會議事規則」部分條文修訂案</w:t>
            </w:r>
          </w:p>
          <w:p w14:paraId="2CA2D633"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通過本公司之孫公司億碩責任有限公司主管異動追認案</w:t>
            </w:r>
          </w:p>
          <w:p w14:paraId="7E003A91"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通過本公司經理人晉升案</w:t>
            </w:r>
          </w:p>
          <w:p w14:paraId="69D3B6EC"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通過本公司新任經理人追認案</w:t>
            </w:r>
          </w:p>
          <w:p w14:paraId="7A1D6B73"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通過擬解除本公司經理人競業禁止之限制案</w:t>
            </w:r>
          </w:p>
          <w:p w14:paraId="55B0144F"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通過本公司經理人薪酬案</w:t>
            </w:r>
          </w:p>
          <w:p w14:paraId="5F080C84"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通過本公司指派PT ALNU SPORTING GOODS INDONESIA董監事案</w:t>
            </w:r>
          </w:p>
          <w:p w14:paraId="52D4FA6B"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通過擬解除本公司董事競業禁止之限制案</w:t>
            </w:r>
          </w:p>
          <w:p w14:paraId="4F97CC3D"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通過本公司擬配發每股現金股利新臺幣5元案</w:t>
            </w:r>
          </w:p>
          <w:p w14:paraId="0D83132F" w14:textId="77777777" w:rsidR="00D034F3" w:rsidRDefault="00D034F3" w:rsidP="00D034F3">
            <w:pPr>
              <w:pStyle w:val="a4"/>
              <w:numPr>
                <w:ilvl w:val="0"/>
                <w:numId w:val="91"/>
              </w:numPr>
              <w:ind w:leftChars="0"/>
              <w:rPr>
                <w:rFonts w:ascii="標楷體" w:eastAsia="標楷體" w:hAnsi="標楷體"/>
              </w:rPr>
            </w:pPr>
            <w:r>
              <w:rPr>
                <w:rFonts w:ascii="標楷體" w:eastAsia="標楷體" w:hAnsi="標楷體" w:hint="eastAsia"/>
              </w:rPr>
              <w:t>通過本公司擬召開2023年第二次股東臨時會(書面決議)相關事宜案</w:t>
            </w:r>
          </w:p>
        </w:tc>
      </w:tr>
      <w:tr w:rsidR="00D034F3" w14:paraId="182A366E" w14:textId="77777777" w:rsidTr="00D034F3">
        <w:tc>
          <w:tcPr>
            <w:tcW w:w="876" w:type="dxa"/>
            <w:tcBorders>
              <w:top w:val="single" w:sz="4" w:space="0" w:color="auto"/>
              <w:left w:val="single" w:sz="4" w:space="0" w:color="auto"/>
              <w:bottom w:val="single" w:sz="4" w:space="0" w:color="auto"/>
              <w:right w:val="single" w:sz="4" w:space="0" w:color="auto"/>
            </w:tcBorders>
            <w:hideMark/>
          </w:tcPr>
          <w:p w14:paraId="6EEE52D2" w14:textId="77777777" w:rsidR="00D034F3" w:rsidRDefault="00D034F3">
            <w:pPr>
              <w:rPr>
                <w:rFonts w:ascii="標楷體" w:eastAsia="標楷體" w:hAnsi="標楷體"/>
              </w:rPr>
            </w:pPr>
            <w:r>
              <w:rPr>
                <w:rFonts w:ascii="標楷體" w:eastAsia="標楷體" w:hAnsi="標楷體" w:hint="eastAsia"/>
              </w:rPr>
              <w:lastRenderedPageBreak/>
              <w:t>第2屆</w:t>
            </w:r>
          </w:p>
          <w:p w14:paraId="47EC3B4C" w14:textId="77777777" w:rsidR="00D034F3" w:rsidRDefault="00D034F3">
            <w:pPr>
              <w:rPr>
                <w:rFonts w:ascii="標楷體" w:eastAsia="標楷體" w:hAnsi="標楷體"/>
              </w:rPr>
            </w:pPr>
            <w:r>
              <w:rPr>
                <w:rFonts w:ascii="標楷體" w:eastAsia="標楷體" w:hAnsi="標楷體" w:hint="eastAsia"/>
              </w:rPr>
              <w:t>第12次</w:t>
            </w:r>
          </w:p>
        </w:tc>
        <w:tc>
          <w:tcPr>
            <w:tcW w:w="1491" w:type="dxa"/>
            <w:tcBorders>
              <w:top w:val="single" w:sz="4" w:space="0" w:color="auto"/>
              <w:left w:val="single" w:sz="4" w:space="0" w:color="auto"/>
              <w:bottom w:val="single" w:sz="4" w:space="0" w:color="auto"/>
              <w:right w:val="single" w:sz="4" w:space="0" w:color="auto"/>
            </w:tcBorders>
            <w:hideMark/>
          </w:tcPr>
          <w:p w14:paraId="4CABB9EF" w14:textId="77777777" w:rsidR="00D034F3" w:rsidRDefault="00D034F3">
            <w:pPr>
              <w:rPr>
                <w:rFonts w:ascii="標楷體" w:eastAsia="標楷體" w:hAnsi="標楷體"/>
              </w:rPr>
            </w:pPr>
            <w:r>
              <w:rPr>
                <w:rFonts w:ascii="標楷體" w:eastAsia="標楷體" w:hAnsi="標楷體" w:hint="eastAsia"/>
              </w:rPr>
              <w:t>2023/12/15</w:t>
            </w:r>
          </w:p>
        </w:tc>
        <w:tc>
          <w:tcPr>
            <w:tcW w:w="6105" w:type="dxa"/>
            <w:tcBorders>
              <w:top w:val="single" w:sz="4" w:space="0" w:color="auto"/>
              <w:left w:val="single" w:sz="4" w:space="0" w:color="auto"/>
              <w:bottom w:val="single" w:sz="4" w:space="0" w:color="auto"/>
              <w:right w:val="single" w:sz="4" w:space="0" w:color="auto"/>
            </w:tcBorders>
            <w:hideMark/>
          </w:tcPr>
          <w:p w14:paraId="7308F22B" w14:textId="77777777" w:rsidR="00D034F3" w:rsidRDefault="00D034F3" w:rsidP="00D034F3">
            <w:pPr>
              <w:pStyle w:val="a4"/>
              <w:numPr>
                <w:ilvl w:val="0"/>
                <w:numId w:val="92"/>
              </w:numPr>
              <w:ind w:leftChars="0"/>
              <w:rPr>
                <w:rFonts w:ascii="標楷體" w:eastAsia="標楷體" w:hAnsi="標楷體"/>
              </w:rPr>
            </w:pPr>
            <w:r>
              <w:rPr>
                <w:rFonts w:ascii="標楷體" w:eastAsia="標楷體" w:hAnsi="標楷體" w:hint="eastAsia"/>
              </w:rPr>
              <w:t>通過本公司及子公司2024年度內部稽核計畫案</w:t>
            </w:r>
          </w:p>
          <w:p w14:paraId="393F4E7D" w14:textId="77777777" w:rsidR="00D034F3" w:rsidRDefault="00D034F3" w:rsidP="00D034F3">
            <w:pPr>
              <w:pStyle w:val="a4"/>
              <w:numPr>
                <w:ilvl w:val="0"/>
                <w:numId w:val="92"/>
              </w:numPr>
              <w:ind w:leftChars="0"/>
              <w:rPr>
                <w:rFonts w:ascii="標楷體" w:eastAsia="標楷體" w:hAnsi="標楷體"/>
              </w:rPr>
            </w:pPr>
            <w:r>
              <w:rPr>
                <w:rFonts w:ascii="標楷體" w:eastAsia="標楷體" w:hAnsi="標楷體" w:hint="eastAsia"/>
              </w:rPr>
              <w:t>通過本公司2024年度營運計畫案</w:t>
            </w:r>
          </w:p>
          <w:p w14:paraId="4CB2D66B" w14:textId="77777777" w:rsidR="00D034F3" w:rsidRDefault="00D034F3" w:rsidP="00D034F3">
            <w:pPr>
              <w:pStyle w:val="a4"/>
              <w:numPr>
                <w:ilvl w:val="0"/>
                <w:numId w:val="92"/>
              </w:numPr>
              <w:ind w:leftChars="0"/>
              <w:rPr>
                <w:rFonts w:ascii="標楷體" w:eastAsia="標楷體" w:hAnsi="標楷體"/>
              </w:rPr>
            </w:pPr>
            <w:r>
              <w:rPr>
                <w:rFonts w:ascii="標楷體" w:eastAsia="標楷體" w:hAnsi="標楷體" w:hint="eastAsia"/>
              </w:rPr>
              <w:t>通過本公司2024年度預算案</w:t>
            </w:r>
          </w:p>
          <w:p w14:paraId="03D8ABE1" w14:textId="77777777" w:rsidR="00D034F3" w:rsidRDefault="00D034F3" w:rsidP="00D034F3">
            <w:pPr>
              <w:pStyle w:val="a4"/>
              <w:numPr>
                <w:ilvl w:val="0"/>
                <w:numId w:val="92"/>
              </w:numPr>
              <w:ind w:leftChars="0"/>
              <w:rPr>
                <w:rFonts w:ascii="標楷體" w:eastAsia="標楷體" w:hAnsi="標楷體"/>
              </w:rPr>
            </w:pPr>
            <w:r>
              <w:rPr>
                <w:rFonts w:ascii="標楷體" w:eastAsia="標楷體" w:hAnsi="標楷體" w:hint="eastAsia"/>
              </w:rPr>
              <w:t>通過本公司民國112年第四季、113年第一季及113年第二</w:t>
            </w:r>
            <w:proofErr w:type="gramStart"/>
            <w:r>
              <w:rPr>
                <w:rFonts w:ascii="標楷體" w:eastAsia="標楷體" w:hAnsi="標楷體" w:hint="eastAsia"/>
              </w:rPr>
              <w:t>季簡式</w:t>
            </w:r>
            <w:proofErr w:type="gramEnd"/>
            <w:r>
              <w:rPr>
                <w:rFonts w:ascii="標楷體" w:eastAsia="標楷體" w:hAnsi="標楷體" w:hint="eastAsia"/>
              </w:rPr>
              <w:t>財務預測案</w:t>
            </w:r>
          </w:p>
          <w:p w14:paraId="2A468485" w14:textId="77777777" w:rsidR="00D034F3" w:rsidRDefault="00D034F3" w:rsidP="00D034F3">
            <w:pPr>
              <w:pStyle w:val="a4"/>
              <w:numPr>
                <w:ilvl w:val="0"/>
                <w:numId w:val="92"/>
              </w:numPr>
              <w:ind w:leftChars="0"/>
              <w:rPr>
                <w:rFonts w:ascii="標楷體" w:eastAsia="標楷體" w:hAnsi="標楷體"/>
              </w:rPr>
            </w:pPr>
            <w:r>
              <w:rPr>
                <w:rFonts w:ascii="標楷體" w:eastAsia="標楷體" w:hAnsi="標楷體" w:hint="eastAsia"/>
              </w:rPr>
              <w:t>通過本公司「集團關係企業間資金貸與額度增加」案</w:t>
            </w:r>
          </w:p>
          <w:p w14:paraId="6E56BB7B" w14:textId="77777777" w:rsidR="00D034F3" w:rsidRDefault="00D034F3" w:rsidP="00D034F3">
            <w:pPr>
              <w:pStyle w:val="a4"/>
              <w:numPr>
                <w:ilvl w:val="0"/>
                <w:numId w:val="92"/>
              </w:numPr>
              <w:ind w:leftChars="0"/>
              <w:rPr>
                <w:rFonts w:ascii="標楷體" w:eastAsia="標楷體" w:hAnsi="標楷體"/>
              </w:rPr>
            </w:pPr>
            <w:r>
              <w:rPr>
                <w:rFonts w:ascii="標楷體" w:eastAsia="標楷體" w:hAnsi="標楷體" w:hint="eastAsia"/>
              </w:rPr>
              <w:t>通過定期評估及檢討本公司應提交薪資報酬委員會進行薪酬審議之董事及經理人薪資報酬案</w:t>
            </w:r>
          </w:p>
          <w:p w14:paraId="10633D5F" w14:textId="77777777" w:rsidR="00D034F3" w:rsidRDefault="00D034F3" w:rsidP="00D034F3">
            <w:pPr>
              <w:pStyle w:val="a4"/>
              <w:numPr>
                <w:ilvl w:val="0"/>
                <w:numId w:val="92"/>
              </w:numPr>
              <w:ind w:leftChars="0"/>
              <w:rPr>
                <w:rFonts w:ascii="標楷體" w:eastAsia="標楷體" w:hAnsi="標楷體"/>
              </w:rPr>
            </w:pPr>
            <w:r>
              <w:rPr>
                <w:rFonts w:ascii="標楷體" w:eastAsia="標楷體" w:hAnsi="標楷體" w:hint="eastAsia"/>
              </w:rPr>
              <w:t>通過審查經理人2023年「年終獎金」發放案</w:t>
            </w:r>
          </w:p>
          <w:p w14:paraId="4A361757" w14:textId="77777777" w:rsidR="00D034F3" w:rsidRDefault="00D034F3" w:rsidP="00D034F3">
            <w:pPr>
              <w:pStyle w:val="a4"/>
              <w:numPr>
                <w:ilvl w:val="0"/>
                <w:numId w:val="92"/>
              </w:numPr>
              <w:ind w:leftChars="0"/>
              <w:rPr>
                <w:rFonts w:ascii="標楷體" w:eastAsia="標楷體" w:hAnsi="標楷體"/>
              </w:rPr>
            </w:pPr>
            <w:r>
              <w:rPr>
                <w:rFonts w:ascii="標楷體" w:eastAsia="標楷體" w:hAnsi="標楷體" w:hint="eastAsia"/>
              </w:rPr>
              <w:t>通過更換本公司代理發言人案</w:t>
            </w:r>
          </w:p>
        </w:tc>
      </w:tr>
    </w:tbl>
    <w:p w14:paraId="14BF7C4D" w14:textId="77777777" w:rsidR="00D034F3" w:rsidRPr="00D034F3" w:rsidRDefault="00D034F3" w:rsidP="00A2779A">
      <w:pPr>
        <w:jc w:val="center"/>
        <w:outlineLvl w:val="2"/>
        <w:rPr>
          <w:rFonts w:ascii="標楷體" w:eastAsia="標楷體" w:hAnsi="標楷體"/>
          <w:sz w:val="28"/>
        </w:rPr>
      </w:pPr>
    </w:p>
    <w:p w14:paraId="770FC3C5" w14:textId="3CD00E40" w:rsidR="00A2779A" w:rsidRPr="00226012" w:rsidRDefault="00A2779A" w:rsidP="00A2779A">
      <w:pPr>
        <w:jc w:val="center"/>
        <w:outlineLvl w:val="2"/>
        <w:rPr>
          <w:rFonts w:ascii="標楷體" w:eastAsia="標楷體" w:hAnsi="標楷體"/>
          <w:sz w:val="28"/>
        </w:rPr>
      </w:pPr>
      <w:r>
        <w:rPr>
          <w:rFonts w:ascii="標楷體" w:eastAsia="標楷體" w:hAnsi="標楷體" w:hint="eastAsia"/>
          <w:sz w:val="28"/>
        </w:rPr>
        <w:t>審計委員</w:t>
      </w:r>
      <w:r w:rsidRPr="00226012">
        <w:rPr>
          <w:rFonts w:ascii="標楷體" w:eastAsia="標楷體" w:hAnsi="標楷體" w:hint="eastAsia"/>
          <w:sz w:val="28"/>
        </w:rPr>
        <w:t>會決議事項</w:t>
      </w:r>
      <w:bookmarkEnd w:id="2"/>
    </w:p>
    <w:tbl>
      <w:tblPr>
        <w:tblStyle w:val="a3"/>
        <w:tblW w:w="0" w:type="auto"/>
        <w:tblLook w:val="04A0" w:firstRow="1" w:lastRow="0" w:firstColumn="1" w:lastColumn="0" w:noHBand="0" w:noVBand="1"/>
      </w:tblPr>
      <w:tblGrid>
        <w:gridCol w:w="1086"/>
        <w:gridCol w:w="1416"/>
        <w:gridCol w:w="6020"/>
      </w:tblGrid>
      <w:tr w:rsidR="00A2779A" w:rsidRPr="00226012" w14:paraId="338A622B" w14:textId="77777777" w:rsidTr="00FE02C7">
        <w:tc>
          <w:tcPr>
            <w:tcW w:w="1101" w:type="dxa"/>
            <w:shd w:val="clear" w:color="auto" w:fill="299D63"/>
          </w:tcPr>
          <w:p w14:paraId="32D652BB" w14:textId="77777777" w:rsidR="00A2779A" w:rsidRPr="00226012" w:rsidRDefault="00A2779A" w:rsidP="00A2779A">
            <w:pPr>
              <w:jc w:val="center"/>
              <w:rPr>
                <w:rFonts w:ascii="標楷體" w:eastAsia="標楷體" w:hAnsi="標楷體"/>
                <w:b/>
                <w:color w:val="FFFFFF" w:themeColor="background1"/>
              </w:rPr>
            </w:pPr>
            <w:r w:rsidRPr="00226012">
              <w:rPr>
                <w:rFonts w:ascii="標楷體" w:eastAsia="標楷體" w:hAnsi="標楷體" w:hint="eastAsia"/>
                <w:b/>
                <w:color w:val="FFFFFF" w:themeColor="background1"/>
              </w:rPr>
              <w:t>項次</w:t>
            </w:r>
          </w:p>
        </w:tc>
        <w:tc>
          <w:tcPr>
            <w:tcW w:w="1266" w:type="dxa"/>
            <w:shd w:val="clear" w:color="auto" w:fill="299D63"/>
          </w:tcPr>
          <w:p w14:paraId="633094A4" w14:textId="77777777" w:rsidR="00A2779A" w:rsidRPr="00226012" w:rsidRDefault="00A2779A" w:rsidP="00A2779A">
            <w:pPr>
              <w:jc w:val="center"/>
              <w:rPr>
                <w:rFonts w:ascii="標楷體" w:eastAsia="標楷體" w:hAnsi="標楷體"/>
                <w:b/>
                <w:color w:val="FFFFFF" w:themeColor="background1"/>
              </w:rPr>
            </w:pPr>
            <w:r w:rsidRPr="00226012">
              <w:rPr>
                <w:rFonts w:ascii="標楷體" w:eastAsia="標楷體" w:hAnsi="標楷體" w:hint="eastAsia"/>
                <w:b/>
                <w:color w:val="FFFFFF" w:themeColor="background1"/>
              </w:rPr>
              <w:t>開會日期</w:t>
            </w:r>
          </w:p>
        </w:tc>
        <w:tc>
          <w:tcPr>
            <w:tcW w:w="6105" w:type="dxa"/>
            <w:shd w:val="clear" w:color="auto" w:fill="299D63"/>
          </w:tcPr>
          <w:p w14:paraId="59C34712" w14:textId="77777777" w:rsidR="00A2779A" w:rsidRPr="00226012" w:rsidRDefault="00A2779A" w:rsidP="00A2779A">
            <w:pPr>
              <w:jc w:val="center"/>
              <w:rPr>
                <w:rFonts w:ascii="標楷體" w:eastAsia="標楷體" w:hAnsi="標楷體"/>
                <w:b/>
                <w:color w:val="FFFFFF" w:themeColor="background1"/>
              </w:rPr>
            </w:pPr>
            <w:r w:rsidRPr="00226012">
              <w:rPr>
                <w:rFonts w:ascii="標楷體" w:eastAsia="標楷體" w:hAnsi="標楷體" w:hint="eastAsia"/>
                <w:b/>
                <w:color w:val="FFFFFF" w:themeColor="background1"/>
              </w:rPr>
              <w:t>重要決議</w:t>
            </w:r>
          </w:p>
        </w:tc>
      </w:tr>
      <w:tr w:rsidR="006D70B0" w:rsidRPr="00226012" w14:paraId="65C2B32F" w14:textId="77777777" w:rsidTr="00FE02C7">
        <w:tc>
          <w:tcPr>
            <w:tcW w:w="1101" w:type="dxa"/>
          </w:tcPr>
          <w:p w14:paraId="5EE4E349" w14:textId="77777777" w:rsidR="006D70B0" w:rsidRDefault="006D70B0">
            <w:pPr>
              <w:rPr>
                <w:rFonts w:ascii="標楷體" w:eastAsia="標楷體" w:hAnsi="標楷體"/>
              </w:rPr>
            </w:pPr>
            <w:r>
              <w:rPr>
                <w:rFonts w:ascii="標楷體" w:eastAsia="標楷體" w:hAnsi="標楷體" w:hint="eastAsia"/>
              </w:rPr>
              <w:t>第1屆</w:t>
            </w:r>
          </w:p>
          <w:p w14:paraId="0DF0554B" w14:textId="77777777" w:rsidR="006D70B0" w:rsidRDefault="006D70B0" w:rsidP="006F6121">
            <w:pPr>
              <w:rPr>
                <w:rFonts w:ascii="標楷體" w:eastAsia="標楷體" w:hAnsi="標楷體"/>
              </w:rPr>
            </w:pPr>
            <w:r>
              <w:rPr>
                <w:rFonts w:ascii="標楷體" w:eastAsia="標楷體" w:hAnsi="標楷體" w:hint="eastAsia"/>
              </w:rPr>
              <w:t>第</w:t>
            </w:r>
            <w:r w:rsidR="006F6121">
              <w:rPr>
                <w:rFonts w:ascii="標楷體" w:eastAsia="標楷體" w:hAnsi="標楷體" w:hint="eastAsia"/>
              </w:rPr>
              <w:t>8</w:t>
            </w:r>
            <w:r>
              <w:rPr>
                <w:rFonts w:ascii="標楷體" w:eastAsia="標楷體" w:hAnsi="標楷體" w:hint="eastAsia"/>
              </w:rPr>
              <w:t>次</w:t>
            </w:r>
          </w:p>
        </w:tc>
        <w:tc>
          <w:tcPr>
            <w:tcW w:w="1266" w:type="dxa"/>
          </w:tcPr>
          <w:p w14:paraId="5804D5B1" w14:textId="77777777" w:rsidR="006D70B0" w:rsidRDefault="006D70B0" w:rsidP="006F6121">
            <w:pPr>
              <w:rPr>
                <w:rFonts w:ascii="標楷體" w:eastAsia="標楷體" w:hAnsi="標楷體"/>
              </w:rPr>
            </w:pPr>
            <w:r>
              <w:rPr>
                <w:rFonts w:ascii="標楷體" w:eastAsia="標楷體" w:hAnsi="標楷體" w:hint="eastAsia"/>
              </w:rPr>
              <w:t>202</w:t>
            </w:r>
            <w:r w:rsidR="006F6121">
              <w:rPr>
                <w:rFonts w:ascii="標楷體" w:eastAsia="標楷體" w:hAnsi="標楷體" w:hint="eastAsia"/>
              </w:rPr>
              <w:t>3</w:t>
            </w:r>
            <w:r>
              <w:rPr>
                <w:rFonts w:ascii="標楷體" w:eastAsia="標楷體" w:hAnsi="標楷體" w:hint="eastAsia"/>
              </w:rPr>
              <w:t>/03/</w:t>
            </w:r>
            <w:r w:rsidR="006F6121">
              <w:rPr>
                <w:rFonts w:ascii="標楷體" w:eastAsia="標楷體" w:hAnsi="標楷體" w:hint="eastAsia"/>
              </w:rPr>
              <w:t>31</w:t>
            </w:r>
          </w:p>
        </w:tc>
        <w:tc>
          <w:tcPr>
            <w:tcW w:w="6105" w:type="dxa"/>
          </w:tcPr>
          <w:p w14:paraId="4C86D106" w14:textId="77777777" w:rsidR="008D3683" w:rsidRDefault="008D3683" w:rsidP="00320446">
            <w:pPr>
              <w:pStyle w:val="a4"/>
              <w:numPr>
                <w:ilvl w:val="0"/>
                <w:numId w:val="7"/>
              </w:numPr>
              <w:ind w:leftChars="0"/>
              <w:rPr>
                <w:rFonts w:ascii="標楷體" w:eastAsia="標楷體" w:hAnsi="標楷體"/>
              </w:rPr>
            </w:pPr>
            <w:r>
              <w:rPr>
                <w:rFonts w:ascii="標楷體" w:eastAsia="標楷體" w:hAnsi="標楷體" w:hint="eastAsia"/>
              </w:rPr>
              <w:t>通過</w:t>
            </w:r>
            <w:r w:rsidRPr="005F01C7">
              <w:rPr>
                <w:rFonts w:ascii="標楷體" w:eastAsia="標楷體" w:hAnsi="標楷體" w:hint="eastAsia"/>
              </w:rPr>
              <w:t>本公司擬變更</w:t>
            </w:r>
            <w:proofErr w:type="gramStart"/>
            <w:r w:rsidRPr="005F01C7">
              <w:rPr>
                <w:rFonts w:ascii="標楷體" w:eastAsia="標楷體" w:hAnsi="標楷體" w:hint="eastAsia"/>
              </w:rPr>
              <w:t>億泉廠</w:t>
            </w:r>
            <w:proofErr w:type="gramEnd"/>
            <w:r w:rsidRPr="005F01C7">
              <w:rPr>
                <w:rFonts w:ascii="標楷體" w:eastAsia="標楷體" w:hAnsi="標楷體" w:hint="eastAsia"/>
              </w:rPr>
              <w:t>投資案</w:t>
            </w:r>
          </w:p>
          <w:p w14:paraId="6B0DB855" w14:textId="77777777" w:rsidR="008D3683" w:rsidRDefault="008D3683" w:rsidP="00320446">
            <w:pPr>
              <w:pStyle w:val="a4"/>
              <w:numPr>
                <w:ilvl w:val="0"/>
                <w:numId w:val="7"/>
              </w:numPr>
              <w:ind w:leftChars="0"/>
              <w:rPr>
                <w:rFonts w:ascii="標楷體" w:eastAsia="標楷體" w:hAnsi="標楷體"/>
              </w:rPr>
            </w:pPr>
            <w:r>
              <w:rPr>
                <w:rFonts w:ascii="標楷體" w:eastAsia="標楷體" w:hAnsi="標楷體" w:hint="eastAsia"/>
              </w:rPr>
              <w:t>通過</w:t>
            </w:r>
            <w:r w:rsidRPr="005F01C7">
              <w:rPr>
                <w:rFonts w:ascii="標楷體" w:eastAsia="標楷體" w:hAnsi="標楷體" w:hint="eastAsia"/>
              </w:rPr>
              <w:t>公司「集團關係企業間資金貸與」案</w:t>
            </w:r>
          </w:p>
          <w:p w14:paraId="086576F7" w14:textId="77777777" w:rsidR="008D3683" w:rsidRDefault="008D3683" w:rsidP="00320446">
            <w:pPr>
              <w:pStyle w:val="a4"/>
              <w:numPr>
                <w:ilvl w:val="0"/>
                <w:numId w:val="7"/>
              </w:numPr>
              <w:ind w:leftChars="0"/>
              <w:rPr>
                <w:rFonts w:ascii="標楷體" w:eastAsia="標楷體" w:hAnsi="標楷體"/>
              </w:rPr>
            </w:pPr>
            <w:r>
              <w:rPr>
                <w:rFonts w:ascii="標楷體" w:eastAsia="標楷體" w:hAnsi="標楷體" w:hint="eastAsia"/>
              </w:rPr>
              <w:t>通過</w:t>
            </w:r>
            <w:r w:rsidRPr="005F01C7">
              <w:rPr>
                <w:rFonts w:ascii="標楷體" w:eastAsia="標楷體" w:hAnsi="標楷體" w:hint="eastAsia"/>
              </w:rPr>
              <w:t>追認旺隆發展有限公司臺灣分公司</w:t>
            </w:r>
            <w:proofErr w:type="gramStart"/>
            <w:r w:rsidRPr="005F01C7">
              <w:rPr>
                <w:rFonts w:ascii="標楷體" w:eastAsia="標楷體" w:hAnsi="標楷體" w:hint="eastAsia"/>
              </w:rPr>
              <w:t>向卓億興業</w:t>
            </w:r>
            <w:proofErr w:type="gramEnd"/>
            <w:r w:rsidRPr="005F01C7">
              <w:rPr>
                <w:rFonts w:ascii="標楷體" w:eastAsia="標楷體" w:hAnsi="標楷體" w:hint="eastAsia"/>
              </w:rPr>
              <w:t>有限公司(關係人)承租辦公大樓及土地案</w:t>
            </w:r>
          </w:p>
          <w:p w14:paraId="37918C5E" w14:textId="77777777" w:rsidR="006D70B0" w:rsidRPr="008D3683" w:rsidRDefault="008D3683" w:rsidP="00320446">
            <w:pPr>
              <w:pStyle w:val="a4"/>
              <w:numPr>
                <w:ilvl w:val="0"/>
                <w:numId w:val="7"/>
              </w:numPr>
              <w:ind w:leftChars="0"/>
              <w:rPr>
                <w:rFonts w:ascii="標楷體" w:eastAsia="標楷體" w:hAnsi="標楷體"/>
              </w:rPr>
            </w:pPr>
            <w:r>
              <w:rPr>
                <w:rFonts w:ascii="標楷體" w:eastAsia="標楷體" w:hAnsi="標楷體" w:hint="eastAsia"/>
              </w:rPr>
              <w:t>通過</w:t>
            </w:r>
            <w:r w:rsidRPr="005F01C7">
              <w:rPr>
                <w:rFonts w:ascii="標楷體" w:eastAsia="標楷體" w:hAnsi="標楷體" w:hint="eastAsia"/>
              </w:rPr>
              <w:t>本公司財務長異動追認案</w:t>
            </w:r>
          </w:p>
        </w:tc>
      </w:tr>
      <w:tr w:rsidR="008D3683" w:rsidRPr="00226012" w14:paraId="36F14629" w14:textId="77777777" w:rsidTr="00FE02C7">
        <w:tc>
          <w:tcPr>
            <w:tcW w:w="1101" w:type="dxa"/>
          </w:tcPr>
          <w:p w14:paraId="79610563" w14:textId="77777777" w:rsidR="008D3683" w:rsidRDefault="008D3683" w:rsidP="00B661A5">
            <w:pPr>
              <w:rPr>
                <w:rFonts w:ascii="標楷體" w:eastAsia="標楷體" w:hAnsi="標楷體"/>
              </w:rPr>
            </w:pPr>
            <w:r>
              <w:rPr>
                <w:rFonts w:ascii="標楷體" w:eastAsia="標楷體" w:hAnsi="標楷體" w:hint="eastAsia"/>
              </w:rPr>
              <w:t>第1屆</w:t>
            </w:r>
          </w:p>
          <w:p w14:paraId="1A1895B6" w14:textId="77777777" w:rsidR="008D3683" w:rsidRDefault="008D3683" w:rsidP="008D3683">
            <w:pPr>
              <w:rPr>
                <w:rFonts w:ascii="標楷體" w:eastAsia="標楷體" w:hAnsi="標楷體"/>
              </w:rPr>
            </w:pPr>
            <w:r>
              <w:rPr>
                <w:rFonts w:ascii="標楷體" w:eastAsia="標楷體" w:hAnsi="標楷體" w:hint="eastAsia"/>
              </w:rPr>
              <w:t>第9次</w:t>
            </w:r>
          </w:p>
        </w:tc>
        <w:tc>
          <w:tcPr>
            <w:tcW w:w="1266" w:type="dxa"/>
          </w:tcPr>
          <w:p w14:paraId="3C342C94" w14:textId="77777777" w:rsidR="008D3683" w:rsidRDefault="008D3683" w:rsidP="008D3683">
            <w:pPr>
              <w:rPr>
                <w:rFonts w:ascii="標楷體" w:eastAsia="標楷體" w:hAnsi="標楷體"/>
              </w:rPr>
            </w:pPr>
            <w:r>
              <w:rPr>
                <w:rFonts w:ascii="標楷體" w:eastAsia="標楷體" w:hAnsi="標楷體" w:hint="eastAsia"/>
              </w:rPr>
              <w:t>2023/06/26</w:t>
            </w:r>
          </w:p>
        </w:tc>
        <w:tc>
          <w:tcPr>
            <w:tcW w:w="6105" w:type="dxa"/>
          </w:tcPr>
          <w:p w14:paraId="389EEBDA" w14:textId="77777777" w:rsidR="008D3683" w:rsidRPr="008D3683" w:rsidRDefault="008D3683" w:rsidP="00233CDC">
            <w:pPr>
              <w:pStyle w:val="a4"/>
              <w:numPr>
                <w:ilvl w:val="0"/>
                <w:numId w:val="63"/>
              </w:numPr>
              <w:ind w:leftChars="0"/>
              <w:rPr>
                <w:rFonts w:ascii="標楷體" w:eastAsia="標楷體" w:hAnsi="標楷體"/>
              </w:rPr>
            </w:pPr>
            <w:r>
              <w:rPr>
                <w:rFonts w:ascii="標楷體" w:eastAsia="標楷體" w:hAnsi="標楷體" w:hint="eastAsia"/>
              </w:rPr>
              <w:t>通過</w:t>
            </w:r>
            <w:r w:rsidRPr="008D3683">
              <w:rPr>
                <w:rFonts w:ascii="標楷體" w:eastAsia="標楷體" w:hAnsi="標楷體" w:hint="eastAsia"/>
              </w:rPr>
              <w:t>本公司轉投資所屬關聯公司申請銀行貸款額度暨背書保證案</w:t>
            </w:r>
          </w:p>
          <w:p w14:paraId="43CAEBFA" w14:textId="77777777" w:rsidR="008D3683" w:rsidRPr="008D3683" w:rsidRDefault="008D3683" w:rsidP="00233CDC">
            <w:pPr>
              <w:pStyle w:val="a4"/>
              <w:numPr>
                <w:ilvl w:val="0"/>
                <w:numId w:val="63"/>
              </w:numPr>
              <w:ind w:leftChars="0"/>
              <w:rPr>
                <w:rFonts w:ascii="標楷體" w:eastAsia="標楷體" w:hAnsi="標楷體"/>
              </w:rPr>
            </w:pPr>
            <w:r>
              <w:rPr>
                <w:rFonts w:ascii="標楷體" w:eastAsia="標楷體" w:hAnsi="標楷體" w:hint="eastAsia"/>
              </w:rPr>
              <w:t>通過</w:t>
            </w:r>
            <w:r w:rsidRPr="008D3683">
              <w:rPr>
                <w:rFonts w:ascii="標楷體" w:eastAsia="標楷體" w:hAnsi="標楷體" w:hint="eastAsia"/>
              </w:rPr>
              <w:t>本公司之子公司旺隆發展有限公司臺灣分公司對越南子公司億碩責任有限公司背書保證追認案</w:t>
            </w:r>
          </w:p>
          <w:p w14:paraId="5ACBB13B" w14:textId="77777777" w:rsidR="008D3683" w:rsidRPr="008D3683" w:rsidRDefault="008D3683" w:rsidP="00233CDC">
            <w:pPr>
              <w:pStyle w:val="a4"/>
              <w:numPr>
                <w:ilvl w:val="0"/>
                <w:numId w:val="63"/>
              </w:numPr>
              <w:ind w:leftChars="0"/>
              <w:rPr>
                <w:rFonts w:ascii="標楷體" w:eastAsia="標楷體" w:hAnsi="標楷體"/>
              </w:rPr>
            </w:pPr>
            <w:r>
              <w:rPr>
                <w:rFonts w:ascii="標楷體" w:eastAsia="標楷體" w:hAnsi="標楷體" w:hint="eastAsia"/>
              </w:rPr>
              <w:t>通過</w:t>
            </w:r>
            <w:r w:rsidRPr="008D3683">
              <w:rPr>
                <w:rFonts w:ascii="標楷體" w:eastAsia="標楷體" w:hAnsi="標楷體" w:hint="eastAsia"/>
              </w:rPr>
              <w:t>本公司「集團關係企業間資金貸與額度增加」案</w:t>
            </w:r>
          </w:p>
          <w:p w14:paraId="535B155A" w14:textId="77777777" w:rsidR="008D3683" w:rsidRPr="008D3683" w:rsidRDefault="008D3683" w:rsidP="00233CDC">
            <w:pPr>
              <w:pStyle w:val="a4"/>
              <w:numPr>
                <w:ilvl w:val="0"/>
                <w:numId w:val="63"/>
              </w:numPr>
              <w:ind w:leftChars="0"/>
              <w:rPr>
                <w:rFonts w:ascii="標楷體" w:eastAsia="標楷體" w:hAnsi="標楷體"/>
              </w:rPr>
            </w:pPr>
            <w:r>
              <w:rPr>
                <w:rFonts w:ascii="標楷體" w:eastAsia="標楷體" w:hAnsi="標楷體" w:hint="eastAsia"/>
              </w:rPr>
              <w:t>通過</w:t>
            </w:r>
            <w:r w:rsidRPr="008D3683">
              <w:rPr>
                <w:rFonts w:ascii="標楷體" w:eastAsia="標楷體" w:hAnsi="標楷體" w:hint="eastAsia"/>
              </w:rPr>
              <w:t>本公司「公司章程」部分條文修訂案</w:t>
            </w:r>
          </w:p>
          <w:p w14:paraId="684EED44" w14:textId="77777777" w:rsidR="008D3683" w:rsidRDefault="008D3683" w:rsidP="00233CDC">
            <w:pPr>
              <w:pStyle w:val="a4"/>
              <w:numPr>
                <w:ilvl w:val="0"/>
                <w:numId w:val="63"/>
              </w:numPr>
              <w:ind w:leftChars="0"/>
              <w:rPr>
                <w:rFonts w:ascii="標楷體" w:eastAsia="標楷體" w:hAnsi="標楷體"/>
              </w:rPr>
            </w:pPr>
            <w:r>
              <w:rPr>
                <w:rFonts w:ascii="標楷體" w:eastAsia="標楷體" w:hAnsi="標楷體" w:hint="eastAsia"/>
              </w:rPr>
              <w:lastRenderedPageBreak/>
              <w:t>通過</w:t>
            </w:r>
            <w:r w:rsidRPr="008D3683">
              <w:rPr>
                <w:rFonts w:ascii="標楷體" w:eastAsia="標楷體" w:hAnsi="標楷體" w:hint="eastAsia"/>
              </w:rPr>
              <w:t>本公司「內部重大資訊處理作業程序」部分條文修訂案</w:t>
            </w:r>
          </w:p>
        </w:tc>
      </w:tr>
      <w:tr w:rsidR="009F1BDA" w:rsidRPr="00226012" w14:paraId="73BC6490" w14:textId="77777777" w:rsidTr="00FE02C7">
        <w:tc>
          <w:tcPr>
            <w:tcW w:w="1101" w:type="dxa"/>
          </w:tcPr>
          <w:p w14:paraId="611D616B" w14:textId="77777777" w:rsidR="009F1BDA" w:rsidRDefault="009F1BDA" w:rsidP="009F1BDA">
            <w:pPr>
              <w:rPr>
                <w:rFonts w:ascii="標楷體" w:eastAsia="標楷體" w:hAnsi="標楷體"/>
              </w:rPr>
            </w:pPr>
            <w:r>
              <w:rPr>
                <w:rFonts w:ascii="標楷體" w:eastAsia="標楷體" w:hAnsi="標楷體" w:hint="eastAsia"/>
              </w:rPr>
              <w:lastRenderedPageBreak/>
              <w:t>第1屆</w:t>
            </w:r>
          </w:p>
          <w:p w14:paraId="3F2F2D7F" w14:textId="77777777" w:rsidR="009F1BDA" w:rsidRDefault="009F1BDA" w:rsidP="009F1BDA">
            <w:pPr>
              <w:rPr>
                <w:rFonts w:ascii="標楷體" w:eastAsia="標楷體" w:hAnsi="標楷體"/>
              </w:rPr>
            </w:pPr>
            <w:r>
              <w:rPr>
                <w:rFonts w:ascii="標楷體" w:eastAsia="標楷體" w:hAnsi="標楷體" w:hint="eastAsia"/>
              </w:rPr>
              <w:t>第10次</w:t>
            </w:r>
          </w:p>
        </w:tc>
        <w:tc>
          <w:tcPr>
            <w:tcW w:w="1266" w:type="dxa"/>
          </w:tcPr>
          <w:p w14:paraId="0FF142FF" w14:textId="77777777" w:rsidR="009F1BDA" w:rsidRDefault="009F1BDA" w:rsidP="009F1BDA">
            <w:pPr>
              <w:rPr>
                <w:rFonts w:ascii="標楷體" w:eastAsia="標楷體" w:hAnsi="標楷體"/>
              </w:rPr>
            </w:pPr>
            <w:r>
              <w:rPr>
                <w:rFonts w:ascii="標楷體" w:eastAsia="標楷體" w:hAnsi="標楷體" w:hint="eastAsia"/>
              </w:rPr>
              <w:t>2023/09/26</w:t>
            </w:r>
          </w:p>
        </w:tc>
        <w:tc>
          <w:tcPr>
            <w:tcW w:w="6105" w:type="dxa"/>
          </w:tcPr>
          <w:p w14:paraId="5455688F"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本公司擬向臺灣證券交易所申請回</w:t>
            </w:r>
            <w:proofErr w:type="gramStart"/>
            <w:r w:rsidRPr="005A3748">
              <w:rPr>
                <w:rFonts w:ascii="標楷體" w:eastAsia="標楷體" w:hAnsi="標楷體" w:hint="eastAsia"/>
              </w:rPr>
              <w:t>臺</w:t>
            </w:r>
            <w:proofErr w:type="gramEnd"/>
            <w:r w:rsidRPr="005A3748">
              <w:rPr>
                <w:rFonts w:ascii="標楷體" w:eastAsia="標楷體" w:hAnsi="標楷體" w:hint="eastAsia"/>
              </w:rPr>
              <w:t>第一上市案</w:t>
            </w:r>
          </w:p>
          <w:p w14:paraId="6B991FF8"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通過本公司</w:t>
            </w:r>
            <w:r w:rsidRPr="005A3748">
              <w:rPr>
                <w:rFonts w:ascii="標楷體" w:eastAsia="標楷體" w:hAnsi="標楷體" w:hint="eastAsia"/>
              </w:rPr>
              <w:t>辦理現金增資發行新股並</w:t>
            </w:r>
            <w:proofErr w:type="gramStart"/>
            <w:r w:rsidRPr="005A3748">
              <w:rPr>
                <w:rFonts w:ascii="標楷體" w:eastAsia="標楷體" w:hAnsi="標楷體" w:hint="eastAsia"/>
              </w:rPr>
              <w:t>提撥</w:t>
            </w:r>
            <w:proofErr w:type="gramEnd"/>
            <w:r w:rsidRPr="005A3748">
              <w:rPr>
                <w:rFonts w:ascii="標楷體" w:eastAsia="標楷體" w:hAnsi="標楷體" w:hint="eastAsia"/>
              </w:rPr>
              <w:t>公開承銷案</w:t>
            </w:r>
          </w:p>
          <w:p w14:paraId="6C6C6E1E"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提請</w:t>
            </w:r>
            <w:r>
              <w:rPr>
                <w:rFonts w:ascii="標楷體" w:eastAsia="標楷體" w:hAnsi="標楷體" w:hint="eastAsia"/>
              </w:rPr>
              <w:t>本公司</w:t>
            </w:r>
            <w:r w:rsidRPr="005A3748">
              <w:rPr>
                <w:rFonts w:ascii="標楷體" w:eastAsia="標楷體" w:hAnsi="標楷體" w:hint="eastAsia"/>
              </w:rPr>
              <w:t>原股東放棄認購第一上市前公開承銷用之現金增資案</w:t>
            </w:r>
          </w:p>
          <w:p w14:paraId="16C96D03"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w:t>
            </w:r>
            <w:r>
              <w:rPr>
                <w:rFonts w:ascii="標楷體" w:eastAsia="標楷體" w:hAnsi="標楷體" w:hint="eastAsia"/>
              </w:rPr>
              <w:t>出具</w:t>
            </w:r>
            <w:r w:rsidRPr="005A3748">
              <w:rPr>
                <w:rFonts w:ascii="標楷體" w:eastAsia="標楷體" w:hAnsi="標楷體" w:hint="eastAsia"/>
              </w:rPr>
              <w:t>2022.7.1~2023.6.30內部控制制度聲明書</w:t>
            </w:r>
            <w:r>
              <w:rPr>
                <w:rFonts w:ascii="標楷體" w:eastAsia="標楷體" w:hAnsi="標楷體" w:hint="eastAsia"/>
              </w:rPr>
              <w:t>案</w:t>
            </w:r>
          </w:p>
          <w:p w14:paraId="4867C629"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本公司「集團關係企業間資金貸與額度增加」案</w:t>
            </w:r>
          </w:p>
          <w:p w14:paraId="5029E3F7"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本公司續</w:t>
            </w:r>
            <w:proofErr w:type="gramStart"/>
            <w:r w:rsidRPr="005A3748">
              <w:rPr>
                <w:rFonts w:ascii="標楷體" w:eastAsia="標楷體" w:hAnsi="標楷體" w:hint="eastAsia"/>
              </w:rPr>
              <w:t>向卓億興業</w:t>
            </w:r>
            <w:proofErr w:type="gramEnd"/>
            <w:r w:rsidRPr="005A3748">
              <w:rPr>
                <w:rFonts w:ascii="標楷體" w:eastAsia="標楷體" w:hAnsi="標楷體" w:hint="eastAsia"/>
              </w:rPr>
              <w:t>有限公司(關係人)承租辦公大樓及土地案</w:t>
            </w:r>
          </w:p>
          <w:p w14:paraId="721B6919"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本公司民國</w:t>
            </w:r>
            <w:proofErr w:type="gramStart"/>
            <w:r w:rsidRPr="005A3748">
              <w:rPr>
                <w:rFonts w:ascii="標楷體" w:eastAsia="標楷體" w:hAnsi="標楷體" w:hint="eastAsia"/>
              </w:rPr>
              <w:t>一</w:t>
            </w:r>
            <w:proofErr w:type="gramEnd"/>
            <w:r w:rsidRPr="005A3748">
              <w:rPr>
                <w:rFonts w:ascii="標楷體" w:eastAsia="標楷體" w:hAnsi="標楷體" w:hint="eastAsia"/>
              </w:rPr>
              <w:t>O</w:t>
            </w:r>
            <w:proofErr w:type="gramStart"/>
            <w:r w:rsidRPr="005A3748">
              <w:rPr>
                <w:rFonts w:ascii="標楷體" w:eastAsia="標楷體" w:hAnsi="標楷體" w:hint="eastAsia"/>
              </w:rPr>
              <w:t>九</w:t>
            </w:r>
            <w:proofErr w:type="gramEnd"/>
            <w:r w:rsidRPr="005A3748">
              <w:rPr>
                <w:rFonts w:ascii="標楷體" w:eastAsia="標楷體" w:hAnsi="標楷體" w:hint="eastAsia"/>
              </w:rPr>
              <w:t>年度、民國一一O年度、民國一一一年度及民國一一二年第二季合併財務報告案</w:t>
            </w:r>
          </w:p>
          <w:p w14:paraId="209BD347"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本公司民國一一二年第四季及民國一一三年第一</w:t>
            </w:r>
            <w:proofErr w:type="gramStart"/>
            <w:r w:rsidRPr="005A3748">
              <w:rPr>
                <w:rFonts w:ascii="標楷體" w:eastAsia="標楷體" w:hAnsi="標楷體" w:hint="eastAsia"/>
              </w:rPr>
              <w:t>季簡式</w:t>
            </w:r>
            <w:proofErr w:type="gramEnd"/>
            <w:r w:rsidRPr="005A3748">
              <w:rPr>
                <w:rFonts w:ascii="標楷體" w:eastAsia="標楷體" w:hAnsi="標楷體" w:hint="eastAsia"/>
              </w:rPr>
              <w:t>財務預測案</w:t>
            </w:r>
          </w:p>
          <w:p w14:paraId="1505138D"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本公司簽證會計師獨立性及適任性評估案</w:t>
            </w:r>
          </w:p>
          <w:p w14:paraId="7ECBCA02"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本公司「關係企業相互間財務業務相關規範」部分條文修訂案</w:t>
            </w:r>
          </w:p>
          <w:p w14:paraId="6B119AFF"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本公司財務報告編製作業進度報告案</w:t>
            </w:r>
          </w:p>
          <w:p w14:paraId="1D74149C"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本公司投資PT ALNU SPORTING GOODS INDONESIA案</w:t>
            </w:r>
          </w:p>
          <w:p w14:paraId="094774C6" w14:textId="77777777" w:rsidR="009F1BDA" w:rsidRDefault="009F1BDA" w:rsidP="009F1BDA">
            <w:pPr>
              <w:pStyle w:val="a4"/>
              <w:numPr>
                <w:ilvl w:val="0"/>
                <w:numId w:val="64"/>
              </w:numPr>
              <w:ind w:leftChars="0"/>
              <w:rPr>
                <w:rFonts w:ascii="標楷體" w:eastAsia="標楷體" w:hAnsi="標楷體"/>
              </w:rPr>
            </w:pPr>
            <w:r>
              <w:rPr>
                <w:rFonts w:ascii="標楷體" w:eastAsia="標楷體" w:hAnsi="標楷體" w:hint="eastAsia"/>
              </w:rPr>
              <w:t>通過</w:t>
            </w:r>
            <w:r w:rsidRPr="005A3748">
              <w:rPr>
                <w:rFonts w:ascii="標楷體" w:eastAsia="標楷體" w:hAnsi="標楷體" w:hint="eastAsia"/>
              </w:rPr>
              <w:t>本公司海外事業處組織調整暨人事任命案</w:t>
            </w:r>
          </w:p>
          <w:p w14:paraId="3B638399" w14:textId="35BD29CE" w:rsidR="009F1BDA" w:rsidRPr="00154B70" w:rsidRDefault="009F1BDA" w:rsidP="009F1BDA">
            <w:pPr>
              <w:pStyle w:val="Default"/>
              <w:numPr>
                <w:ilvl w:val="0"/>
                <w:numId w:val="64"/>
              </w:numPr>
              <w:rPr>
                <w:sz w:val="23"/>
                <w:szCs w:val="23"/>
              </w:rPr>
            </w:pPr>
            <w:r>
              <w:rPr>
                <w:rFonts w:hAnsi="標楷體" w:hint="eastAsia"/>
              </w:rPr>
              <w:t>通</w:t>
            </w:r>
            <w:r w:rsidR="0033388E">
              <w:rPr>
                <w:rFonts w:hAnsi="標楷體" w:hint="eastAsia"/>
              </w:rPr>
              <w:t>過擬</w:t>
            </w:r>
            <w:r w:rsidRPr="005A3748">
              <w:rPr>
                <w:rFonts w:hAnsi="標楷體" w:hint="eastAsia"/>
              </w:rPr>
              <w:t>解除</w:t>
            </w:r>
            <w:r>
              <w:rPr>
                <w:rFonts w:hAnsi="標楷體" w:hint="eastAsia"/>
              </w:rPr>
              <w:t>本公司</w:t>
            </w:r>
            <w:r w:rsidRPr="005A3748">
              <w:rPr>
                <w:rFonts w:hAnsi="標楷體" w:hint="eastAsia"/>
              </w:rPr>
              <w:t>經理人競業禁止之限制案</w:t>
            </w:r>
          </w:p>
        </w:tc>
      </w:tr>
      <w:tr w:rsidR="009F1BDA" w:rsidRPr="00226012" w14:paraId="2A1FD521" w14:textId="77777777" w:rsidTr="00FE02C7">
        <w:tc>
          <w:tcPr>
            <w:tcW w:w="1101" w:type="dxa"/>
          </w:tcPr>
          <w:p w14:paraId="5F18D568" w14:textId="77777777" w:rsidR="009F1BDA" w:rsidRPr="005A3748" w:rsidRDefault="009F1BDA" w:rsidP="009F1BDA">
            <w:pPr>
              <w:rPr>
                <w:rFonts w:ascii="標楷體" w:eastAsia="標楷體" w:hAnsi="標楷體"/>
              </w:rPr>
            </w:pPr>
            <w:r w:rsidRPr="005A3748">
              <w:rPr>
                <w:rFonts w:ascii="標楷體" w:eastAsia="標楷體" w:hAnsi="標楷體" w:hint="eastAsia"/>
              </w:rPr>
              <w:t>第1屆</w:t>
            </w:r>
          </w:p>
          <w:p w14:paraId="1D6ADC4E" w14:textId="56BFE334" w:rsidR="009F1BDA" w:rsidRDefault="009F1BDA" w:rsidP="009F1BDA">
            <w:pPr>
              <w:rPr>
                <w:rFonts w:ascii="標楷體" w:eastAsia="標楷體" w:hAnsi="標楷體"/>
              </w:rPr>
            </w:pPr>
            <w:r w:rsidRPr="005A3748">
              <w:rPr>
                <w:rFonts w:ascii="標楷體" w:eastAsia="標楷體" w:hAnsi="標楷體" w:hint="eastAsia"/>
              </w:rPr>
              <w:t>第</w:t>
            </w:r>
            <w:r>
              <w:rPr>
                <w:rFonts w:ascii="標楷體" w:eastAsia="標楷體" w:hAnsi="標楷體" w:hint="eastAsia"/>
              </w:rPr>
              <w:t>11</w:t>
            </w:r>
            <w:r w:rsidRPr="005A3748">
              <w:rPr>
                <w:rFonts w:ascii="標楷體" w:eastAsia="標楷體" w:hAnsi="標楷體" w:hint="eastAsia"/>
              </w:rPr>
              <w:t>次</w:t>
            </w:r>
          </w:p>
        </w:tc>
        <w:tc>
          <w:tcPr>
            <w:tcW w:w="1266" w:type="dxa"/>
          </w:tcPr>
          <w:p w14:paraId="279256B5" w14:textId="1A7C155D" w:rsidR="009F1BDA" w:rsidRDefault="009F1BDA" w:rsidP="009F1BDA">
            <w:pPr>
              <w:rPr>
                <w:rFonts w:ascii="標楷體" w:eastAsia="標楷體" w:hAnsi="標楷體"/>
              </w:rPr>
            </w:pPr>
            <w:r>
              <w:rPr>
                <w:rFonts w:ascii="標楷體" w:eastAsia="標楷體" w:hAnsi="標楷體" w:hint="eastAsia"/>
              </w:rPr>
              <w:t>2023/11/7</w:t>
            </w:r>
          </w:p>
        </w:tc>
        <w:tc>
          <w:tcPr>
            <w:tcW w:w="6105" w:type="dxa"/>
          </w:tcPr>
          <w:p w14:paraId="7768D39D" w14:textId="2520E320" w:rsidR="0033388E" w:rsidRPr="0033388E" w:rsidRDefault="0033388E" w:rsidP="0033388E">
            <w:pPr>
              <w:pStyle w:val="a4"/>
              <w:numPr>
                <w:ilvl w:val="0"/>
                <w:numId w:val="65"/>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w:t>
            </w:r>
            <w:r>
              <w:rPr>
                <w:rFonts w:ascii="標楷體" w:eastAsia="標楷體" w:hAnsi="標楷體" w:hint="eastAsia"/>
              </w:rPr>
              <w:t>擬</w:t>
            </w:r>
            <w:r w:rsidRPr="0033388E">
              <w:rPr>
                <w:rFonts w:ascii="標楷體" w:eastAsia="標楷體" w:hAnsi="標楷體" w:hint="eastAsia"/>
              </w:rPr>
              <w:t>增資越南孫公司億柏責任有限公司案</w:t>
            </w:r>
          </w:p>
          <w:p w14:paraId="0B8B1C68" w14:textId="081FEA79" w:rsidR="0033388E" w:rsidRPr="0033388E" w:rsidRDefault="0033388E" w:rsidP="0033388E">
            <w:pPr>
              <w:pStyle w:val="a4"/>
              <w:numPr>
                <w:ilvl w:val="0"/>
                <w:numId w:val="65"/>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本公司擬增資</w:t>
            </w:r>
            <w:proofErr w:type="gramStart"/>
            <w:r w:rsidRPr="0033388E">
              <w:rPr>
                <w:rFonts w:ascii="標楷體" w:eastAsia="標楷體" w:hAnsi="標楷體" w:hint="eastAsia"/>
              </w:rPr>
              <w:t>越南孫公司樂億</w:t>
            </w:r>
            <w:proofErr w:type="gramEnd"/>
            <w:r w:rsidRPr="0033388E">
              <w:rPr>
                <w:rFonts w:ascii="標楷體" w:eastAsia="標楷體" w:hAnsi="標楷體" w:hint="eastAsia"/>
              </w:rPr>
              <w:t>II責任有限公司案</w:t>
            </w:r>
          </w:p>
          <w:p w14:paraId="72CD8AAF" w14:textId="0E53EF5C" w:rsidR="0033388E" w:rsidRPr="0033388E" w:rsidRDefault="0033388E" w:rsidP="0033388E">
            <w:pPr>
              <w:pStyle w:val="a4"/>
              <w:numPr>
                <w:ilvl w:val="0"/>
                <w:numId w:val="65"/>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本公司轉投資所屬關聯公司申請銀行貸款額度及背書保證額度案</w:t>
            </w:r>
          </w:p>
          <w:p w14:paraId="524E51A9" w14:textId="6B00172E" w:rsidR="0033388E" w:rsidRPr="0033388E" w:rsidRDefault="0033388E" w:rsidP="0033388E">
            <w:pPr>
              <w:pStyle w:val="a4"/>
              <w:numPr>
                <w:ilvl w:val="0"/>
                <w:numId w:val="65"/>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本公司擬出具2022.10.1~2023.9.30內部控制制度聲明書案</w:t>
            </w:r>
          </w:p>
          <w:p w14:paraId="219FA46D" w14:textId="2126B301" w:rsidR="0033388E" w:rsidRPr="0033388E" w:rsidRDefault="0033388E" w:rsidP="0033388E">
            <w:pPr>
              <w:pStyle w:val="a4"/>
              <w:numPr>
                <w:ilvl w:val="0"/>
                <w:numId w:val="65"/>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本公司民國一一二年第三季合併財務報告案</w:t>
            </w:r>
          </w:p>
          <w:p w14:paraId="0473AFE2" w14:textId="7DE7E627" w:rsidR="0033388E" w:rsidRPr="0033388E" w:rsidRDefault="0033388E" w:rsidP="0033388E">
            <w:pPr>
              <w:pStyle w:val="a4"/>
              <w:numPr>
                <w:ilvl w:val="0"/>
                <w:numId w:val="65"/>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本公司「集團關係企業間資金貸與額度增加」案</w:t>
            </w:r>
          </w:p>
          <w:p w14:paraId="652F331D" w14:textId="66C85D8D" w:rsidR="0033388E" w:rsidRPr="0033388E" w:rsidRDefault="0033388E" w:rsidP="0033388E">
            <w:pPr>
              <w:pStyle w:val="a4"/>
              <w:numPr>
                <w:ilvl w:val="0"/>
                <w:numId w:val="65"/>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本公司「股東會議事規則」部分條文修訂案</w:t>
            </w:r>
          </w:p>
          <w:p w14:paraId="34152456" w14:textId="060ABB53" w:rsidR="009F1BDA" w:rsidRPr="00183B48" w:rsidRDefault="0033388E" w:rsidP="0033388E">
            <w:pPr>
              <w:pStyle w:val="a4"/>
              <w:numPr>
                <w:ilvl w:val="0"/>
                <w:numId w:val="65"/>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本公司擬指派PT ALNU SPORTING GOODS INDONESIA董監事案</w:t>
            </w:r>
          </w:p>
        </w:tc>
      </w:tr>
      <w:tr w:rsidR="00D21F32" w:rsidRPr="00226012" w14:paraId="66597776" w14:textId="77777777" w:rsidTr="00FE02C7">
        <w:tc>
          <w:tcPr>
            <w:tcW w:w="1101" w:type="dxa"/>
          </w:tcPr>
          <w:p w14:paraId="767CE61E" w14:textId="77777777" w:rsidR="00D21F32" w:rsidRPr="00D21F32" w:rsidRDefault="00D21F32" w:rsidP="00D21F32">
            <w:pPr>
              <w:rPr>
                <w:rFonts w:ascii="標楷體" w:eastAsia="標楷體" w:hAnsi="標楷體"/>
              </w:rPr>
            </w:pPr>
            <w:r w:rsidRPr="00D21F32">
              <w:rPr>
                <w:rFonts w:ascii="標楷體" w:eastAsia="標楷體" w:hAnsi="標楷體" w:hint="eastAsia"/>
              </w:rPr>
              <w:t>第1屆</w:t>
            </w:r>
          </w:p>
          <w:p w14:paraId="21DB1AFE" w14:textId="3E7B8D6F" w:rsidR="00D21F32" w:rsidRPr="005A3748" w:rsidRDefault="00D21F32" w:rsidP="00D21F32">
            <w:pPr>
              <w:rPr>
                <w:rFonts w:ascii="標楷體" w:eastAsia="標楷體" w:hAnsi="標楷體"/>
              </w:rPr>
            </w:pPr>
            <w:r w:rsidRPr="00D21F32">
              <w:rPr>
                <w:rFonts w:ascii="標楷體" w:eastAsia="標楷體" w:hAnsi="標楷體" w:hint="eastAsia"/>
              </w:rPr>
              <w:t>第1</w:t>
            </w:r>
            <w:r>
              <w:rPr>
                <w:rFonts w:ascii="標楷體" w:eastAsia="標楷體" w:hAnsi="標楷體" w:hint="eastAsia"/>
              </w:rPr>
              <w:t>2</w:t>
            </w:r>
            <w:r w:rsidRPr="00D21F32">
              <w:rPr>
                <w:rFonts w:ascii="標楷體" w:eastAsia="標楷體" w:hAnsi="標楷體" w:hint="eastAsia"/>
              </w:rPr>
              <w:t>次</w:t>
            </w:r>
          </w:p>
        </w:tc>
        <w:tc>
          <w:tcPr>
            <w:tcW w:w="1266" w:type="dxa"/>
          </w:tcPr>
          <w:p w14:paraId="6DA736A5" w14:textId="38A9E598" w:rsidR="00D21F32" w:rsidRDefault="00D21F32" w:rsidP="009F1BDA">
            <w:pPr>
              <w:rPr>
                <w:rFonts w:ascii="標楷體" w:eastAsia="標楷體" w:hAnsi="標楷體"/>
              </w:rPr>
            </w:pPr>
            <w:r>
              <w:rPr>
                <w:rFonts w:ascii="標楷體" w:eastAsia="標楷體" w:hAnsi="標楷體" w:hint="eastAsia"/>
              </w:rPr>
              <w:t>2023/12/15</w:t>
            </w:r>
          </w:p>
        </w:tc>
        <w:tc>
          <w:tcPr>
            <w:tcW w:w="6105" w:type="dxa"/>
          </w:tcPr>
          <w:p w14:paraId="3019E4C9" w14:textId="33723F5E" w:rsidR="00DD7577" w:rsidRDefault="00DD7577" w:rsidP="004B54BC">
            <w:pPr>
              <w:pStyle w:val="a4"/>
              <w:numPr>
                <w:ilvl w:val="0"/>
                <w:numId w:val="89"/>
              </w:numPr>
              <w:ind w:leftChars="0"/>
              <w:rPr>
                <w:rFonts w:ascii="標楷體" w:eastAsia="標楷體" w:hAnsi="標楷體"/>
              </w:rPr>
            </w:pPr>
            <w:r w:rsidRPr="00DD7577">
              <w:rPr>
                <w:rFonts w:ascii="標楷體" w:eastAsia="標楷體" w:hAnsi="標楷體" w:hint="eastAsia"/>
              </w:rPr>
              <w:t>通過</w:t>
            </w:r>
            <w:r w:rsidR="00EE2A18" w:rsidRPr="00EE2A18">
              <w:rPr>
                <w:rFonts w:ascii="標楷體" w:eastAsia="標楷體" w:hAnsi="標楷體" w:hint="eastAsia"/>
              </w:rPr>
              <w:t>本公司及子公司2024年度內部稽核計畫案</w:t>
            </w:r>
          </w:p>
          <w:p w14:paraId="6C6ABC12" w14:textId="77777777" w:rsidR="00DD7577" w:rsidRPr="00DD7577" w:rsidRDefault="00DD7577" w:rsidP="004B54BC">
            <w:pPr>
              <w:pStyle w:val="a4"/>
              <w:numPr>
                <w:ilvl w:val="0"/>
                <w:numId w:val="89"/>
              </w:numPr>
              <w:ind w:leftChars="0"/>
              <w:rPr>
                <w:rFonts w:ascii="標楷體" w:eastAsia="標楷體" w:hAnsi="標楷體"/>
              </w:rPr>
            </w:pPr>
            <w:r w:rsidRPr="00DD7577">
              <w:rPr>
                <w:rFonts w:ascii="標楷體" w:eastAsia="標楷體" w:hAnsi="標楷體" w:hint="eastAsia"/>
              </w:rPr>
              <w:t>通過本公司民國112年第四季、113年第一季及113</w:t>
            </w:r>
            <w:r w:rsidRPr="00DD7577">
              <w:rPr>
                <w:rFonts w:ascii="標楷體" w:eastAsia="標楷體" w:hAnsi="標楷體" w:hint="eastAsia"/>
              </w:rPr>
              <w:lastRenderedPageBreak/>
              <w:t>年第二</w:t>
            </w:r>
            <w:proofErr w:type="gramStart"/>
            <w:r w:rsidRPr="00DD7577">
              <w:rPr>
                <w:rFonts w:ascii="標楷體" w:eastAsia="標楷體" w:hAnsi="標楷體" w:hint="eastAsia"/>
              </w:rPr>
              <w:t>季簡式</w:t>
            </w:r>
            <w:proofErr w:type="gramEnd"/>
            <w:r w:rsidRPr="00DD7577">
              <w:rPr>
                <w:rFonts w:ascii="標楷體" w:eastAsia="標楷體" w:hAnsi="標楷體" w:hint="eastAsia"/>
              </w:rPr>
              <w:t>財務預測案</w:t>
            </w:r>
          </w:p>
          <w:p w14:paraId="42E856DF" w14:textId="54CF1D3A" w:rsidR="00222D67" w:rsidRPr="004B54BC" w:rsidRDefault="00DD7577" w:rsidP="004B54BC">
            <w:pPr>
              <w:pStyle w:val="a4"/>
              <w:numPr>
                <w:ilvl w:val="0"/>
                <w:numId w:val="89"/>
              </w:numPr>
              <w:ind w:leftChars="0"/>
              <w:rPr>
                <w:rFonts w:ascii="標楷體" w:eastAsia="標楷體" w:hAnsi="標楷體"/>
              </w:rPr>
            </w:pPr>
            <w:r w:rsidRPr="00DD7577">
              <w:rPr>
                <w:rFonts w:ascii="標楷體" w:eastAsia="標楷體" w:hAnsi="標楷體" w:hint="eastAsia"/>
              </w:rPr>
              <w:t>通過本公司「集團關係企業間資金貸與額度增加」案</w:t>
            </w:r>
          </w:p>
        </w:tc>
      </w:tr>
    </w:tbl>
    <w:p w14:paraId="22401D52" w14:textId="77777777" w:rsidR="00A2779A" w:rsidRDefault="00A2779A" w:rsidP="00A2779A"/>
    <w:p w14:paraId="5C7AE1C4" w14:textId="2282626F" w:rsidR="00A2779A" w:rsidRDefault="00A2779A" w:rsidP="00FE02C7">
      <w:pPr>
        <w:rPr>
          <w:rFonts w:ascii="標楷體" w:eastAsia="標楷體" w:hAnsi="標楷體"/>
          <w:sz w:val="28"/>
        </w:rPr>
      </w:pPr>
      <w:r>
        <w:br w:type="page"/>
      </w:r>
      <w:bookmarkStart w:id="3" w:name="_Toc112855908"/>
      <w:r>
        <w:rPr>
          <w:rFonts w:ascii="標楷體" w:eastAsia="標楷體" w:hAnsi="標楷體" w:hint="eastAsia"/>
          <w:sz w:val="28"/>
        </w:rPr>
        <w:lastRenderedPageBreak/>
        <w:t>薪酬委員會決議事項</w:t>
      </w:r>
      <w:bookmarkEnd w:id="3"/>
    </w:p>
    <w:tbl>
      <w:tblPr>
        <w:tblStyle w:val="a3"/>
        <w:tblW w:w="0" w:type="auto"/>
        <w:tblLook w:val="04A0" w:firstRow="1" w:lastRow="0" w:firstColumn="1" w:lastColumn="0" w:noHBand="0" w:noVBand="1"/>
      </w:tblPr>
      <w:tblGrid>
        <w:gridCol w:w="876"/>
        <w:gridCol w:w="1491"/>
        <w:gridCol w:w="6105"/>
      </w:tblGrid>
      <w:tr w:rsidR="00A2779A" w14:paraId="235F53A9" w14:textId="77777777" w:rsidTr="00A2779A">
        <w:tc>
          <w:tcPr>
            <w:tcW w:w="876" w:type="dxa"/>
            <w:tcBorders>
              <w:top w:val="single" w:sz="4" w:space="0" w:color="auto"/>
              <w:left w:val="single" w:sz="4" w:space="0" w:color="auto"/>
              <w:bottom w:val="single" w:sz="4" w:space="0" w:color="auto"/>
              <w:right w:val="single" w:sz="4" w:space="0" w:color="auto"/>
            </w:tcBorders>
            <w:shd w:val="clear" w:color="auto" w:fill="299D63"/>
            <w:hideMark/>
          </w:tcPr>
          <w:p w14:paraId="71340E64"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項次</w:t>
            </w:r>
          </w:p>
        </w:tc>
        <w:tc>
          <w:tcPr>
            <w:tcW w:w="1491" w:type="dxa"/>
            <w:tcBorders>
              <w:top w:val="single" w:sz="4" w:space="0" w:color="auto"/>
              <w:left w:val="single" w:sz="4" w:space="0" w:color="auto"/>
              <w:bottom w:val="single" w:sz="4" w:space="0" w:color="auto"/>
              <w:right w:val="single" w:sz="4" w:space="0" w:color="auto"/>
            </w:tcBorders>
            <w:shd w:val="clear" w:color="auto" w:fill="299D63"/>
            <w:hideMark/>
          </w:tcPr>
          <w:p w14:paraId="75190BA2"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開會日期</w:t>
            </w:r>
          </w:p>
        </w:tc>
        <w:tc>
          <w:tcPr>
            <w:tcW w:w="6105" w:type="dxa"/>
            <w:tcBorders>
              <w:top w:val="single" w:sz="4" w:space="0" w:color="auto"/>
              <w:left w:val="single" w:sz="4" w:space="0" w:color="auto"/>
              <w:bottom w:val="single" w:sz="4" w:space="0" w:color="auto"/>
              <w:right w:val="single" w:sz="4" w:space="0" w:color="auto"/>
            </w:tcBorders>
            <w:shd w:val="clear" w:color="auto" w:fill="299D63"/>
            <w:hideMark/>
          </w:tcPr>
          <w:p w14:paraId="5CE0490D"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重要決議</w:t>
            </w:r>
          </w:p>
        </w:tc>
      </w:tr>
      <w:tr w:rsidR="006D70B0" w14:paraId="38A43811" w14:textId="77777777" w:rsidTr="00A2779A">
        <w:tc>
          <w:tcPr>
            <w:tcW w:w="876" w:type="dxa"/>
            <w:tcBorders>
              <w:top w:val="single" w:sz="4" w:space="0" w:color="auto"/>
              <w:left w:val="single" w:sz="4" w:space="0" w:color="auto"/>
              <w:bottom w:val="single" w:sz="4" w:space="0" w:color="auto"/>
              <w:right w:val="single" w:sz="4" w:space="0" w:color="auto"/>
            </w:tcBorders>
            <w:hideMark/>
          </w:tcPr>
          <w:p w14:paraId="1B194F5E" w14:textId="77777777" w:rsidR="006D70B0" w:rsidRDefault="006D70B0">
            <w:pPr>
              <w:rPr>
                <w:rFonts w:ascii="標楷體" w:eastAsia="標楷體" w:hAnsi="標楷體"/>
              </w:rPr>
            </w:pPr>
            <w:r>
              <w:rPr>
                <w:rFonts w:ascii="標楷體" w:eastAsia="標楷體" w:hAnsi="標楷體" w:hint="eastAsia"/>
              </w:rPr>
              <w:t>第1屆</w:t>
            </w:r>
          </w:p>
          <w:p w14:paraId="35067BE0" w14:textId="77777777" w:rsidR="006D70B0" w:rsidRDefault="006D70B0" w:rsidP="006F6121">
            <w:pPr>
              <w:rPr>
                <w:rFonts w:ascii="標楷體" w:eastAsia="標楷體" w:hAnsi="標楷體"/>
              </w:rPr>
            </w:pPr>
            <w:r>
              <w:rPr>
                <w:rFonts w:ascii="標楷體" w:eastAsia="標楷體" w:hAnsi="標楷體" w:hint="eastAsia"/>
              </w:rPr>
              <w:t>第</w:t>
            </w:r>
            <w:r w:rsidR="006F6121">
              <w:rPr>
                <w:rFonts w:ascii="標楷體" w:eastAsia="標楷體" w:hAnsi="標楷體" w:hint="eastAsia"/>
              </w:rPr>
              <w:t>6</w:t>
            </w:r>
            <w:r>
              <w:rPr>
                <w:rFonts w:ascii="標楷體" w:eastAsia="標楷體" w:hAnsi="標楷體" w:hint="eastAsia"/>
              </w:rPr>
              <w:t>次</w:t>
            </w:r>
          </w:p>
        </w:tc>
        <w:tc>
          <w:tcPr>
            <w:tcW w:w="1491" w:type="dxa"/>
            <w:tcBorders>
              <w:top w:val="single" w:sz="4" w:space="0" w:color="auto"/>
              <w:left w:val="single" w:sz="4" w:space="0" w:color="auto"/>
              <w:bottom w:val="single" w:sz="4" w:space="0" w:color="auto"/>
              <w:right w:val="single" w:sz="4" w:space="0" w:color="auto"/>
            </w:tcBorders>
            <w:hideMark/>
          </w:tcPr>
          <w:p w14:paraId="54CB1917" w14:textId="77777777" w:rsidR="006D70B0" w:rsidRDefault="006D70B0" w:rsidP="006F6121">
            <w:pPr>
              <w:rPr>
                <w:rFonts w:ascii="標楷體" w:eastAsia="標楷體" w:hAnsi="標楷體"/>
              </w:rPr>
            </w:pPr>
            <w:r>
              <w:rPr>
                <w:rFonts w:ascii="標楷體" w:eastAsia="標楷體" w:hAnsi="標楷體" w:hint="eastAsia"/>
              </w:rPr>
              <w:t>202</w:t>
            </w:r>
            <w:r w:rsidR="006F6121">
              <w:rPr>
                <w:rFonts w:ascii="標楷體" w:eastAsia="標楷體" w:hAnsi="標楷體" w:hint="eastAsia"/>
              </w:rPr>
              <w:t>3</w:t>
            </w:r>
            <w:r>
              <w:rPr>
                <w:rFonts w:ascii="標楷體" w:eastAsia="標楷體" w:hAnsi="標楷體" w:hint="eastAsia"/>
              </w:rPr>
              <w:t>/03/</w:t>
            </w:r>
            <w:r w:rsidR="006F6121">
              <w:rPr>
                <w:rFonts w:ascii="標楷體" w:eastAsia="標楷體" w:hAnsi="標楷體" w:hint="eastAsia"/>
              </w:rPr>
              <w:t>31</w:t>
            </w:r>
          </w:p>
        </w:tc>
        <w:tc>
          <w:tcPr>
            <w:tcW w:w="6105" w:type="dxa"/>
            <w:tcBorders>
              <w:top w:val="single" w:sz="4" w:space="0" w:color="auto"/>
              <w:left w:val="single" w:sz="4" w:space="0" w:color="auto"/>
              <w:bottom w:val="single" w:sz="4" w:space="0" w:color="auto"/>
              <w:right w:val="single" w:sz="4" w:space="0" w:color="auto"/>
            </w:tcBorders>
            <w:hideMark/>
          </w:tcPr>
          <w:p w14:paraId="0E8E6398" w14:textId="77777777" w:rsidR="008D3683" w:rsidRPr="008D3683" w:rsidRDefault="008D3683" w:rsidP="00233CDC">
            <w:pPr>
              <w:pStyle w:val="a4"/>
              <w:numPr>
                <w:ilvl w:val="0"/>
                <w:numId w:val="59"/>
              </w:numPr>
              <w:ind w:leftChars="0"/>
              <w:rPr>
                <w:rFonts w:ascii="標楷體" w:eastAsia="標楷體" w:hAnsi="標楷體"/>
              </w:rPr>
            </w:pPr>
            <w:r w:rsidRPr="008D3683">
              <w:rPr>
                <w:rFonts w:ascii="標楷體" w:eastAsia="標楷體" w:hAnsi="標楷體" w:hint="eastAsia"/>
              </w:rPr>
              <w:t>通過審查經理人2022年下半年「紅利獎金」發放案</w:t>
            </w:r>
          </w:p>
          <w:p w14:paraId="078F88B4" w14:textId="77777777" w:rsidR="008D3683" w:rsidRPr="008D3683" w:rsidRDefault="008D3683" w:rsidP="00233CDC">
            <w:pPr>
              <w:pStyle w:val="a4"/>
              <w:numPr>
                <w:ilvl w:val="0"/>
                <w:numId w:val="59"/>
              </w:numPr>
              <w:ind w:leftChars="0"/>
              <w:rPr>
                <w:rFonts w:ascii="標楷體" w:eastAsia="標楷體" w:hAnsi="標楷體"/>
              </w:rPr>
            </w:pPr>
            <w:r w:rsidRPr="008D3683">
              <w:rPr>
                <w:rFonts w:ascii="標楷體" w:eastAsia="標楷體" w:hAnsi="標楷體" w:hint="eastAsia"/>
              </w:rPr>
              <w:t>通過本公司新任經理人薪酬案</w:t>
            </w:r>
          </w:p>
          <w:p w14:paraId="287C03A2" w14:textId="77777777" w:rsidR="006D70B0" w:rsidRDefault="008D3683" w:rsidP="00233CDC">
            <w:pPr>
              <w:pStyle w:val="a4"/>
              <w:numPr>
                <w:ilvl w:val="0"/>
                <w:numId w:val="59"/>
              </w:numPr>
              <w:ind w:leftChars="0"/>
              <w:rPr>
                <w:rFonts w:ascii="標楷體" w:eastAsia="標楷體" w:hAnsi="標楷體"/>
              </w:rPr>
            </w:pPr>
            <w:r w:rsidRPr="008D3683">
              <w:rPr>
                <w:rFonts w:ascii="標楷體" w:eastAsia="標楷體" w:hAnsi="標楷體" w:hint="eastAsia"/>
              </w:rPr>
              <w:t>通過本公司「經理人績效評估與薪資薪酬給付辦法」修訂案</w:t>
            </w:r>
          </w:p>
        </w:tc>
      </w:tr>
      <w:tr w:rsidR="00154B70" w14:paraId="037917C5" w14:textId="77777777" w:rsidTr="006D70B0">
        <w:tc>
          <w:tcPr>
            <w:tcW w:w="876" w:type="dxa"/>
            <w:tcBorders>
              <w:top w:val="single" w:sz="4" w:space="0" w:color="auto"/>
              <w:left w:val="single" w:sz="4" w:space="0" w:color="auto"/>
              <w:bottom w:val="single" w:sz="4" w:space="0" w:color="auto"/>
              <w:right w:val="single" w:sz="4" w:space="0" w:color="auto"/>
            </w:tcBorders>
          </w:tcPr>
          <w:p w14:paraId="0F07B254" w14:textId="77777777" w:rsidR="00154B70" w:rsidRDefault="00154B70" w:rsidP="00F13554">
            <w:pPr>
              <w:rPr>
                <w:rFonts w:ascii="標楷體" w:eastAsia="標楷體" w:hAnsi="標楷體"/>
              </w:rPr>
            </w:pPr>
            <w:r>
              <w:rPr>
                <w:rFonts w:ascii="標楷體" w:eastAsia="標楷體" w:hAnsi="標楷體" w:hint="eastAsia"/>
              </w:rPr>
              <w:t>第1屆</w:t>
            </w:r>
          </w:p>
          <w:p w14:paraId="3551054D" w14:textId="77777777" w:rsidR="00154B70" w:rsidRDefault="00154B70" w:rsidP="00F13554">
            <w:pPr>
              <w:rPr>
                <w:rFonts w:ascii="標楷體" w:eastAsia="標楷體" w:hAnsi="標楷體"/>
              </w:rPr>
            </w:pPr>
            <w:r>
              <w:rPr>
                <w:rFonts w:ascii="標楷體" w:eastAsia="標楷體" w:hAnsi="標楷體" w:hint="eastAsia"/>
              </w:rPr>
              <w:t>第7次</w:t>
            </w:r>
          </w:p>
        </w:tc>
        <w:tc>
          <w:tcPr>
            <w:tcW w:w="1491" w:type="dxa"/>
            <w:tcBorders>
              <w:top w:val="single" w:sz="4" w:space="0" w:color="auto"/>
              <w:left w:val="single" w:sz="4" w:space="0" w:color="auto"/>
              <w:bottom w:val="single" w:sz="4" w:space="0" w:color="auto"/>
              <w:right w:val="single" w:sz="4" w:space="0" w:color="auto"/>
            </w:tcBorders>
          </w:tcPr>
          <w:p w14:paraId="00452B13" w14:textId="77777777" w:rsidR="00154B70" w:rsidRDefault="00154B70" w:rsidP="00154B70">
            <w:pPr>
              <w:rPr>
                <w:rFonts w:ascii="標楷體" w:eastAsia="標楷體" w:hAnsi="標楷體"/>
              </w:rPr>
            </w:pPr>
            <w:r>
              <w:rPr>
                <w:rFonts w:ascii="標楷體" w:eastAsia="標楷體" w:hAnsi="標楷體" w:hint="eastAsia"/>
              </w:rPr>
              <w:t>2023/09/26</w:t>
            </w:r>
          </w:p>
        </w:tc>
        <w:tc>
          <w:tcPr>
            <w:tcW w:w="6105" w:type="dxa"/>
            <w:tcBorders>
              <w:top w:val="single" w:sz="4" w:space="0" w:color="auto"/>
              <w:left w:val="single" w:sz="4" w:space="0" w:color="auto"/>
              <w:bottom w:val="single" w:sz="4" w:space="0" w:color="auto"/>
              <w:right w:val="single" w:sz="4" w:space="0" w:color="auto"/>
            </w:tcBorders>
          </w:tcPr>
          <w:p w14:paraId="186CA542" w14:textId="19A3D611" w:rsidR="009F1BDA" w:rsidRPr="009F1BDA" w:rsidRDefault="009F1BDA" w:rsidP="009F1BDA">
            <w:pPr>
              <w:pStyle w:val="Default"/>
              <w:numPr>
                <w:ilvl w:val="0"/>
                <w:numId w:val="66"/>
              </w:numPr>
              <w:rPr>
                <w:sz w:val="23"/>
                <w:szCs w:val="23"/>
              </w:rPr>
            </w:pPr>
            <w:r w:rsidRPr="009F1BDA">
              <w:rPr>
                <w:rFonts w:hint="eastAsia"/>
                <w:sz w:val="23"/>
                <w:szCs w:val="23"/>
              </w:rPr>
              <w:t>通過經理人績效評估與薪資薪酬給付辦法」修訂案</w:t>
            </w:r>
          </w:p>
          <w:p w14:paraId="1B96CE67" w14:textId="1B0CA60D" w:rsidR="00154B70" w:rsidRDefault="009F1BDA" w:rsidP="009F1BDA">
            <w:pPr>
              <w:pStyle w:val="Default"/>
              <w:numPr>
                <w:ilvl w:val="0"/>
                <w:numId w:val="66"/>
              </w:numPr>
              <w:rPr>
                <w:rFonts w:hAnsi="標楷體"/>
              </w:rPr>
            </w:pPr>
            <w:r w:rsidRPr="009F1BDA">
              <w:rPr>
                <w:rFonts w:hint="eastAsia"/>
                <w:sz w:val="23"/>
                <w:szCs w:val="23"/>
              </w:rPr>
              <w:t>通過經理人2023年上半年「績效獎金」發放案</w:t>
            </w:r>
          </w:p>
        </w:tc>
      </w:tr>
      <w:tr w:rsidR="00154B70" w14:paraId="543640AE" w14:textId="77777777" w:rsidTr="006D70B0">
        <w:tc>
          <w:tcPr>
            <w:tcW w:w="876" w:type="dxa"/>
            <w:tcBorders>
              <w:top w:val="single" w:sz="4" w:space="0" w:color="auto"/>
              <w:left w:val="single" w:sz="4" w:space="0" w:color="auto"/>
              <w:bottom w:val="single" w:sz="4" w:space="0" w:color="auto"/>
              <w:right w:val="single" w:sz="4" w:space="0" w:color="auto"/>
            </w:tcBorders>
          </w:tcPr>
          <w:p w14:paraId="0FC7FFF3" w14:textId="77777777" w:rsidR="00D21F32" w:rsidRPr="00D21F32" w:rsidRDefault="00D21F32" w:rsidP="00D21F32">
            <w:pPr>
              <w:rPr>
                <w:rFonts w:ascii="標楷體" w:eastAsia="標楷體" w:hAnsi="標楷體"/>
              </w:rPr>
            </w:pPr>
            <w:r w:rsidRPr="00D21F32">
              <w:rPr>
                <w:rFonts w:ascii="標楷體" w:eastAsia="標楷體" w:hAnsi="標楷體" w:hint="eastAsia"/>
              </w:rPr>
              <w:t>第1屆</w:t>
            </w:r>
          </w:p>
          <w:p w14:paraId="57918594" w14:textId="06B2D5F6" w:rsidR="00154B70" w:rsidRDefault="00D21F32" w:rsidP="00D21F32">
            <w:pPr>
              <w:rPr>
                <w:rFonts w:ascii="標楷體" w:eastAsia="標楷體" w:hAnsi="標楷體"/>
              </w:rPr>
            </w:pPr>
            <w:r w:rsidRPr="00D21F32">
              <w:rPr>
                <w:rFonts w:ascii="標楷體" w:eastAsia="標楷體" w:hAnsi="標楷體" w:hint="eastAsia"/>
              </w:rPr>
              <w:t>第8次</w:t>
            </w:r>
          </w:p>
        </w:tc>
        <w:tc>
          <w:tcPr>
            <w:tcW w:w="1491" w:type="dxa"/>
            <w:tcBorders>
              <w:top w:val="single" w:sz="4" w:space="0" w:color="auto"/>
              <w:left w:val="single" w:sz="4" w:space="0" w:color="auto"/>
              <w:bottom w:val="single" w:sz="4" w:space="0" w:color="auto"/>
              <w:right w:val="single" w:sz="4" w:space="0" w:color="auto"/>
            </w:tcBorders>
          </w:tcPr>
          <w:p w14:paraId="04BE74A2" w14:textId="53316F8D" w:rsidR="00154B70" w:rsidRDefault="0033388E" w:rsidP="00332394">
            <w:pPr>
              <w:rPr>
                <w:rFonts w:ascii="標楷體" w:eastAsia="標楷體" w:hAnsi="標楷體"/>
              </w:rPr>
            </w:pPr>
            <w:r>
              <w:rPr>
                <w:rFonts w:ascii="標楷體" w:eastAsia="標楷體" w:hAnsi="標楷體" w:hint="eastAsia"/>
              </w:rPr>
              <w:t>2023/11/7</w:t>
            </w:r>
          </w:p>
        </w:tc>
        <w:tc>
          <w:tcPr>
            <w:tcW w:w="6105" w:type="dxa"/>
            <w:tcBorders>
              <w:top w:val="single" w:sz="4" w:space="0" w:color="auto"/>
              <w:left w:val="single" w:sz="4" w:space="0" w:color="auto"/>
              <w:bottom w:val="single" w:sz="4" w:space="0" w:color="auto"/>
              <w:right w:val="single" w:sz="4" w:space="0" w:color="auto"/>
            </w:tcBorders>
          </w:tcPr>
          <w:p w14:paraId="198D139D" w14:textId="66571E4C" w:rsidR="00154B70" w:rsidRDefault="0033388E" w:rsidP="00233CDC">
            <w:pPr>
              <w:pStyle w:val="a4"/>
              <w:numPr>
                <w:ilvl w:val="0"/>
                <w:numId w:val="67"/>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本公司經理人</w:t>
            </w:r>
            <w:proofErr w:type="gramStart"/>
            <w:r w:rsidRPr="0033388E">
              <w:rPr>
                <w:rFonts w:ascii="標楷體" w:eastAsia="標楷體" w:hAnsi="標楷體" w:hint="eastAsia"/>
              </w:rPr>
              <w:t>薪酬案</w:t>
            </w:r>
            <w:proofErr w:type="gramEnd"/>
          </w:p>
        </w:tc>
      </w:tr>
      <w:tr w:rsidR="00D21F32" w14:paraId="62B16B8A" w14:textId="77777777" w:rsidTr="006D70B0">
        <w:tc>
          <w:tcPr>
            <w:tcW w:w="876" w:type="dxa"/>
            <w:tcBorders>
              <w:top w:val="single" w:sz="4" w:space="0" w:color="auto"/>
              <w:left w:val="single" w:sz="4" w:space="0" w:color="auto"/>
              <w:bottom w:val="single" w:sz="4" w:space="0" w:color="auto"/>
              <w:right w:val="single" w:sz="4" w:space="0" w:color="auto"/>
            </w:tcBorders>
          </w:tcPr>
          <w:p w14:paraId="120D7D7E" w14:textId="77777777" w:rsidR="00D21F32" w:rsidRPr="00D21F32" w:rsidRDefault="00D21F32" w:rsidP="00D21F32">
            <w:pPr>
              <w:rPr>
                <w:rFonts w:ascii="標楷體" w:eastAsia="標楷體" w:hAnsi="標楷體"/>
              </w:rPr>
            </w:pPr>
            <w:r w:rsidRPr="00D21F32">
              <w:rPr>
                <w:rFonts w:ascii="標楷體" w:eastAsia="標楷體" w:hAnsi="標楷體" w:hint="eastAsia"/>
              </w:rPr>
              <w:t>第1屆</w:t>
            </w:r>
          </w:p>
          <w:p w14:paraId="3B4A8272" w14:textId="7C2B1824" w:rsidR="00D21F32" w:rsidRDefault="00D21F32" w:rsidP="00D21F32">
            <w:pPr>
              <w:rPr>
                <w:rFonts w:ascii="標楷體" w:eastAsia="標楷體" w:hAnsi="標楷體"/>
              </w:rPr>
            </w:pPr>
            <w:r w:rsidRPr="00D21F32">
              <w:rPr>
                <w:rFonts w:ascii="標楷體" w:eastAsia="標楷體" w:hAnsi="標楷體" w:hint="eastAsia"/>
              </w:rPr>
              <w:t>第</w:t>
            </w:r>
            <w:r>
              <w:rPr>
                <w:rFonts w:ascii="標楷體" w:eastAsia="標楷體" w:hAnsi="標楷體" w:hint="eastAsia"/>
              </w:rPr>
              <w:t>9</w:t>
            </w:r>
            <w:r w:rsidRPr="00D21F32">
              <w:rPr>
                <w:rFonts w:ascii="標楷體" w:eastAsia="標楷體" w:hAnsi="標楷體" w:hint="eastAsia"/>
              </w:rPr>
              <w:t>次</w:t>
            </w:r>
          </w:p>
        </w:tc>
        <w:tc>
          <w:tcPr>
            <w:tcW w:w="1491" w:type="dxa"/>
            <w:tcBorders>
              <w:top w:val="single" w:sz="4" w:space="0" w:color="auto"/>
              <w:left w:val="single" w:sz="4" w:space="0" w:color="auto"/>
              <w:bottom w:val="single" w:sz="4" w:space="0" w:color="auto"/>
              <w:right w:val="single" w:sz="4" w:space="0" w:color="auto"/>
            </w:tcBorders>
          </w:tcPr>
          <w:p w14:paraId="347B35D8" w14:textId="6ADC55EC" w:rsidR="00D21F32" w:rsidRDefault="00D21F32" w:rsidP="00332394">
            <w:pPr>
              <w:rPr>
                <w:rFonts w:ascii="標楷體" w:eastAsia="標楷體" w:hAnsi="標楷體"/>
              </w:rPr>
            </w:pPr>
            <w:r>
              <w:rPr>
                <w:rFonts w:ascii="標楷體" w:eastAsia="標楷體" w:hAnsi="標楷體" w:hint="eastAsia"/>
              </w:rPr>
              <w:t>2023/12/15</w:t>
            </w:r>
          </w:p>
        </w:tc>
        <w:tc>
          <w:tcPr>
            <w:tcW w:w="6105" w:type="dxa"/>
            <w:tcBorders>
              <w:top w:val="single" w:sz="4" w:space="0" w:color="auto"/>
              <w:left w:val="single" w:sz="4" w:space="0" w:color="auto"/>
              <w:bottom w:val="single" w:sz="4" w:space="0" w:color="auto"/>
              <w:right w:val="single" w:sz="4" w:space="0" w:color="auto"/>
            </w:tcBorders>
          </w:tcPr>
          <w:p w14:paraId="274BC123" w14:textId="14BF45F4" w:rsidR="00DD7577" w:rsidRPr="00DD7577" w:rsidRDefault="004B54BC" w:rsidP="00DD7577">
            <w:pPr>
              <w:pStyle w:val="a4"/>
              <w:numPr>
                <w:ilvl w:val="0"/>
                <w:numId w:val="88"/>
              </w:numPr>
              <w:ind w:leftChars="0"/>
              <w:rPr>
                <w:rFonts w:ascii="標楷體" w:eastAsia="標楷體" w:hAnsi="標楷體"/>
              </w:rPr>
            </w:pPr>
            <w:r w:rsidRPr="00DD7577">
              <w:rPr>
                <w:rFonts w:ascii="標楷體" w:eastAsia="標楷體" w:hAnsi="標楷體" w:hint="eastAsia"/>
              </w:rPr>
              <w:t>通過</w:t>
            </w:r>
            <w:r w:rsidR="00DD7577" w:rsidRPr="00DD7577">
              <w:rPr>
                <w:rFonts w:ascii="標楷體" w:eastAsia="標楷體" w:hAnsi="標楷體" w:hint="eastAsia"/>
              </w:rPr>
              <w:t>審查本公司應提交薪酬委員會進行薪酬審議之2023年經理人年薪案</w:t>
            </w:r>
          </w:p>
          <w:p w14:paraId="75CD5E8E" w14:textId="79826576" w:rsidR="00D21F32" w:rsidRDefault="00DD7577" w:rsidP="00DD7577">
            <w:pPr>
              <w:pStyle w:val="a4"/>
              <w:numPr>
                <w:ilvl w:val="0"/>
                <w:numId w:val="88"/>
              </w:numPr>
              <w:ind w:leftChars="0"/>
              <w:rPr>
                <w:rFonts w:ascii="標楷體" w:eastAsia="標楷體" w:hAnsi="標楷體"/>
              </w:rPr>
            </w:pPr>
            <w:r w:rsidRPr="00DD7577">
              <w:rPr>
                <w:rFonts w:ascii="標楷體" w:eastAsia="標楷體" w:hAnsi="標楷體" w:hint="eastAsia"/>
              </w:rPr>
              <w:t>通過</w:t>
            </w:r>
            <w:r w:rsidR="004B54BC" w:rsidRPr="00DD7577">
              <w:rPr>
                <w:rFonts w:ascii="標楷體" w:eastAsia="標楷體" w:hAnsi="標楷體" w:hint="eastAsia"/>
              </w:rPr>
              <w:t>審查</w:t>
            </w:r>
            <w:r w:rsidRPr="00DD7577">
              <w:rPr>
                <w:rFonts w:ascii="標楷體" w:eastAsia="標楷體" w:hAnsi="標楷體" w:hint="eastAsia"/>
              </w:rPr>
              <w:t>經理人2023年「年終獎金」發放案</w:t>
            </w:r>
          </w:p>
        </w:tc>
      </w:tr>
    </w:tbl>
    <w:p w14:paraId="2D3BA63F" w14:textId="136C9900" w:rsidR="00A2779A" w:rsidRDefault="00A2779A" w:rsidP="00A2779A">
      <w:pPr>
        <w:jc w:val="center"/>
        <w:outlineLvl w:val="2"/>
        <w:rPr>
          <w:rFonts w:ascii="標楷體" w:eastAsia="標楷體" w:hAnsi="標楷體"/>
          <w:sz w:val="28"/>
        </w:rPr>
      </w:pPr>
      <w:bookmarkStart w:id="4" w:name="_Toc112855909"/>
      <w:r>
        <w:rPr>
          <w:rFonts w:ascii="標楷體" w:eastAsia="標楷體" w:hAnsi="標楷體" w:hint="eastAsia"/>
          <w:sz w:val="28"/>
        </w:rPr>
        <w:t>股東會決議事項</w:t>
      </w:r>
      <w:bookmarkEnd w:id="4"/>
    </w:p>
    <w:tbl>
      <w:tblPr>
        <w:tblStyle w:val="a3"/>
        <w:tblW w:w="0" w:type="auto"/>
        <w:tblLook w:val="04A0" w:firstRow="1" w:lastRow="0" w:firstColumn="1" w:lastColumn="0" w:noHBand="0" w:noVBand="1"/>
      </w:tblPr>
      <w:tblGrid>
        <w:gridCol w:w="876"/>
        <w:gridCol w:w="1491"/>
        <w:gridCol w:w="6105"/>
      </w:tblGrid>
      <w:tr w:rsidR="00A2779A" w14:paraId="2F1DFE4B" w14:textId="77777777" w:rsidTr="00A2779A">
        <w:tc>
          <w:tcPr>
            <w:tcW w:w="876" w:type="dxa"/>
            <w:tcBorders>
              <w:top w:val="single" w:sz="4" w:space="0" w:color="auto"/>
              <w:left w:val="single" w:sz="4" w:space="0" w:color="auto"/>
              <w:bottom w:val="single" w:sz="4" w:space="0" w:color="auto"/>
              <w:right w:val="single" w:sz="4" w:space="0" w:color="auto"/>
            </w:tcBorders>
            <w:shd w:val="clear" w:color="auto" w:fill="299D63"/>
            <w:hideMark/>
          </w:tcPr>
          <w:p w14:paraId="64658F82"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項次</w:t>
            </w:r>
          </w:p>
        </w:tc>
        <w:tc>
          <w:tcPr>
            <w:tcW w:w="1491" w:type="dxa"/>
            <w:tcBorders>
              <w:top w:val="single" w:sz="4" w:space="0" w:color="auto"/>
              <w:left w:val="single" w:sz="4" w:space="0" w:color="auto"/>
              <w:bottom w:val="single" w:sz="4" w:space="0" w:color="auto"/>
              <w:right w:val="single" w:sz="4" w:space="0" w:color="auto"/>
            </w:tcBorders>
            <w:shd w:val="clear" w:color="auto" w:fill="299D63"/>
            <w:hideMark/>
          </w:tcPr>
          <w:p w14:paraId="273F5927"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開會日期</w:t>
            </w:r>
          </w:p>
        </w:tc>
        <w:tc>
          <w:tcPr>
            <w:tcW w:w="6105" w:type="dxa"/>
            <w:tcBorders>
              <w:top w:val="single" w:sz="4" w:space="0" w:color="auto"/>
              <w:left w:val="single" w:sz="4" w:space="0" w:color="auto"/>
              <w:bottom w:val="single" w:sz="4" w:space="0" w:color="auto"/>
              <w:right w:val="single" w:sz="4" w:space="0" w:color="auto"/>
            </w:tcBorders>
            <w:shd w:val="clear" w:color="auto" w:fill="299D63"/>
            <w:hideMark/>
          </w:tcPr>
          <w:p w14:paraId="444BE85D" w14:textId="77777777" w:rsidR="00A2779A" w:rsidRDefault="00A2779A">
            <w:pPr>
              <w:jc w:val="center"/>
              <w:rPr>
                <w:rFonts w:ascii="標楷體" w:eastAsia="標楷體" w:hAnsi="標楷體"/>
                <w:b/>
                <w:color w:val="FFFFFF" w:themeColor="background1"/>
              </w:rPr>
            </w:pPr>
            <w:r>
              <w:rPr>
                <w:rFonts w:ascii="標楷體" w:eastAsia="標楷體" w:hAnsi="標楷體" w:hint="eastAsia"/>
                <w:b/>
                <w:color w:val="FFFFFF" w:themeColor="background1"/>
              </w:rPr>
              <w:t>重要決議</w:t>
            </w:r>
          </w:p>
        </w:tc>
      </w:tr>
      <w:tr w:rsidR="00320446" w14:paraId="06DF0520" w14:textId="77777777" w:rsidTr="006F6121">
        <w:tc>
          <w:tcPr>
            <w:tcW w:w="876" w:type="dxa"/>
            <w:tcBorders>
              <w:top w:val="single" w:sz="4" w:space="0" w:color="auto"/>
              <w:left w:val="single" w:sz="4" w:space="0" w:color="auto"/>
              <w:bottom w:val="single" w:sz="4" w:space="0" w:color="auto"/>
              <w:right w:val="single" w:sz="4" w:space="0" w:color="auto"/>
            </w:tcBorders>
          </w:tcPr>
          <w:p w14:paraId="2CB15A2A" w14:textId="77777777" w:rsidR="00320446" w:rsidRDefault="00320446"/>
        </w:tc>
        <w:tc>
          <w:tcPr>
            <w:tcW w:w="1491" w:type="dxa"/>
            <w:tcBorders>
              <w:top w:val="single" w:sz="4" w:space="0" w:color="auto"/>
              <w:left w:val="single" w:sz="4" w:space="0" w:color="auto"/>
              <w:bottom w:val="single" w:sz="4" w:space="0" w:color="auto"/>
              <w:right w:val="single" w:sz="4" w:space="0" w:color="auto"/>
            </w:tcBorders>
          </w:tcPr>
          <w:p w14:paraId="2ADCCBB6" w14:textId="77777777" w:rsidR="00320446" w:rsidRDefault="00320446" w:rsidP="00B661A5">
            <w:pPr>
              <w:rPr>
                <w:rFonts w:ascii="標楷體" w:eastAsia="標楷體" w:hAnsi="標楷體"/>
              </w:rPr>
            </w:pPr>
            <w:r>
              <w:rPr>
                <w:rFonts w:ascii="標楷體" w:eastAsia="標楷體" w:hAnsi="標楷體" w:hint="eastAsia"/>
              </w:rPr>
              <w:t>2023/06/27</w:t>
            </w:r>
          </w:p>
        </w:tc>
        <w:tc>
          <w:tcPr>
            <w:tcW w:w="6105" w:type="dxa"/>
            <w:tcBorders>
              <w:top w:val="single" w:sz="4" w:space="0" w:color="auto"/>
              <w:left w:val="single" w:sz="4" w:space="0" w:color="auto"/>
              <w:bottom w:val="single" w:sz="4" w:space="0" w:color="auto"/>
              <w:right w:val="single" w:sz="4" w:space="0" w:color="auto"/>
            </w:tcBorders>
          </w:tcPr>
          <w:p w14:paraId="737FBF69" w14:textId="77777777" w:rsidR="00320446" w:rsidRDefault="00320446" w:rsidP="00233CDC">
            <w:pPr>
              <w:pStyle w:val="a4"/>
              <w:numPr>
                <w:ilvl w:val="0"/>
                <w:numId w:val="69"/>
              </w:numPr>
              <w:ind w:leftChars="0"/>
              <w:rPr>
                <w:rFonts w:ascii="標楷體" w:eastAsia="標楷體" w:hAnsi="標楷體"/>
              </w:rPr>
            </w:pPr>
            <w:r>
              <w:rPr>
                <w:rFonts w:ascii="標楷體" w:eastAsia="標楷體" w:hAnsi="標楷體" w:hint="eastAsia"/>
              </w:rPr>
              <w:t>通過</w:t>
            </w:r>
            <w:r w:rsidRPr="00320446">
              <w:rPr>
                <w:rFonts w:ascii="標楷體" w:eastAsia="標楷體" w:hAnsi="標楷體" w:hint="eastAsia"/>
              </w:rPr>
              <w:t>本公司「公司章程」部分條文修訂案</w:t>
            </w:r>
          </w:p>
        </w:tc>
      </w:tr>
      <w:tr w:rsidR="00320446" w14:paraId="651F9269" w14:textId="77777777" w:rsidTr="006F6121">
        <w:tc>
          <w:tcPr>
            <w:tcW w:w="876" w:type="dxa"/>
            <w:tcBorders>
              <w:top w:val="single" w:sz="4" w:space="0" w:color="auto"/>
              <w:left w:val="single" w:sz="4" w:space="0" w:color="auto"/>
              <w:bottom w:val="single" w:sz="4" w:space="0" w:color="auto"/>
              <w:right w:val="single" w:sz="4" w:space="0" w:color="auto"/>
            </w:tcBorders>
          </w:tcPr>
          <w:p w14:paraId="34D45858" w14:textId="77777777" w:rsidR="00320446" w:rsidRDefault="00320446"/>
        </w:tc>
        <w:tc>
          <w:tcPr>
            <w:tcW w:w="1491" w:type="dxa"/>
            <w:tcBorders>
              <w:top w:val="single" w:sz="4" w:space="0" w:color="auto"/>
              <w:left w:val="single" w:sz="4" w:space="0" w:color="auto"/>
              <w:bottom w:val="single" w:sz="4" w:space="0" w:color="auto"/>
              <w:right w:val="single" w:sz="4" w:space="0" w:color="auto"/>
            </w:tcBorders>
          </w:tcPr>
          <w:p w14:paraId="514DF8E4" w14:textId="0FF0604B" w:rsidR="00320446" w:rsidRDefault="0033388E">
            <w:pPr>
              <w:rPr>
                <w:rFonts w:ascii="標楷體" w:eastAsia="標楷體" w:hAnsi="標楷體"/>
              </w:rPr>
            </w:pPr>
            <w:r>
              <w:rPr>
                <w:rFonts w:ascii="標楷體" w:eastAsia="標楷體" w:hAnsi="標楷體" w:hint="eastAsia"/>
              </w:rPr>
              <w:t>2023/10/24</w:t>
            </w:r>
          </w:p>
        </w:tc>
        <w:tc>
          <w:tcPr>
            <w:tcW w:w="6105" w:type="dxa"/>
            <w:tcBorders>
              <w:top w:val="single" w:sz="4" w:space="0" w:color="auto"/>
              <w:left w:val="single" w:sz="4" w:space="0" w:color="auto"/>
              <w:bottom w:val="single" w:sz="4" w:space="0" w:color="auto"/>
              <w:right w:val="single" w:sz="4" w:space="0" w:color="auto"/>
            </w:tcBorders>
          </w:tcPr>
          <w:p w14:paraId="43812E1C" w14:textId="474CBC55" w:rsidR="0033388E" w:rsidRPr="0033388E" w:rsidRDefault="0033388E" w:rsidP="0033388E">
            <w:pPr>
              <w:pStyle w:val="a4"/>
              <w:numPr>
                <w:ilvl w:val="0"/>
                <w:numId w:val="70"/>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本公司擬向臺灣證券交易所申請回</w:t>
            </w:r>
            <w:proofErr w:type="gramStart"/>
            <w:r w:rsidRPr="0033388E">
              <w:rPr>
                <w:rFonts w:ascii="標楷體" w:eastAsia="標楷體" w:hAnsi="標楷體" w:hint="eastAsia"/>
              </w:rPr>
              <w:t>臺</w:t>
            </w:r>
            <w:proofErr w:type="gramEnd"/>
            <w:r w:rsidRPr="0033388E">
              <w:rPr>
                <w:rFonts w:ascii="標楷體" w:eastAsia="標楷體" w:hAnsi="標楷體" w:hint="eastAsia"/>
              </w:rPr>
              <w:t>第一上市案</w:t>
            </w:r>
          </w:p>
          <w:p w14:paraId="37522343" w14:textId="65E1F380" w:rsidR="00320446" w:rsidRDefault="0033388E" w:rsidP="0033388E">
            <w:pPr>
              <w:pStyle w:val="a4"/>
              <w:numPr>
                <w:ilvl w:val="0"/>
                <w:numId w:val="70"/>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本公司擬提請原股東放棄認購第一上市前公開承銷用之現金增資案</w:t>
            </w:r>
          </w:p>
        </w:tc>
      </w:tr>
      <w:tr w:rsidR="0033388E" w14:paraId="33B0C6AB" w14:textId="77777777" w:rsidTr="006F6121">
        <w:tc>
          <w:tcPr>
            <w:tcW w:w="876" w:type="dxa"/>
            <w:tcBorders>
              <w:top w:val="single" w:sz="4" w:space="0" w:color="auto"/>
              <w:left w:val="single" w:sz="4" w:space="0" w:color="auto"/>
              <w:bottom w:val="single" w:sz="4" w:space="0" w:color="auto"/>
              <w:right w:val="single" w:sz="4" w:space="0" w:color="auto"/>
            </w:tcBorders>
          </w:tcPr>
          <w:p w14:paraId="67E7E76F" w14:textId="77777777" w:rsidR="0033388E" w:rsidRDefault="0033388E"/>
        </w:tc>
        <w:tc>
          <w:tcPr>
            <w:tcW w:w="1491" w:type="dxa"/>
            <w:tcBorders>
              <w:top w:val="single" w:sz="4" w:space="0" w:color="auto"/>
              <w:left w:val="single" w:sz="4" w:space="0" w:color="auto"/>
              <w:bottom w:val="single" w:sz="4" w:space="0" w:color="auto"/>
              <w:right w:val="single" w:sz="4" w:space="0" w:color="auto"/>
            </w:tcBorders>
          </w:tcPr>
          <w:p w14:paraId="46A67241" w14:textId="69250DF4" w:rsidR="0033388E" w:rsidRDefault="0033388E">
            <w:pPr>
              <w:rPr>
                <w:rFonts w:ascii="標楷體" w:eastAsia="標楷體" w:hAnsi="標楷體"/>
              </w:rPr>
            </w:pPr>
            <w:r>
              <w:rPr>
                <w:rFonts w:ascii="標楷體" w:eastAsia="標楷體" w:hAnsi="標楷體" w:hint="eastAsia"/>
              </w:rPr>
              <w:t>2023/11/8</w:t>
            </w:r>
          </w:p>
        </w:tc>
        <w:tc>
          <w:tcPr>
            <w:tcW w:w="6105" w:type="dxa"/>
            <w:tcBorders>
              <w:top w:val="single" w:sz="4" w:space="0" w:color="auto"/>
              <w:left w:val="single" w:sz="4" w:space="0" w:color="auto"/>
              <w:bottom w:val="single" w:sz="4" w:space="0" w:color="auto"/>
              <w:right w:val="single" w:sz="4" w:space="0" w:color="auto"/>
            </w:tcBorders>
          </w:tcPr>
          <w:p w14:paraId="255DA93A" w14:textId="56C7CEDC" w:rsidR="0033388E" w:rsidRPr="0033388E" w:rsidRDefault="0033388E" w:rsidP="0033388E">
            <w:pPr>
              <w:pStyle w:val="a4"/>
              <w:numPr>
                <w:ilvl w:val="0"/>
                <w:numId w:val="84"/>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本公司「股東會議事規則」部分條文修訂案</w:t>
            </w:r>
          </w:p>
          <w:p w14:paraId="1531D623" w14:textId="71F7D1A5" w:rsidR="0033388E" w:rsidRPr="0033388E" w:rsidRDefault="0033388E" w:rsidP="0033388E">
            <w:pPr>
              <w:pStyle w:val="a4"/>
              <w:numPr>
                <w:ilvl w:val="0"/>
                <w:numId w:val="84"/>
              </w:numPr>
              <w:ind w:leftChars="0"/>
              <w:rPr>
                <w:rFonts w:ascii="標楷體" w:eastAsia="標楷體" w:hAnsi="標楷體"/>
              </w:rPr>
            </w:pPr>
            <w:r>
              <w:rPr>
                <w:rFonts w:ascii="標楷體" w:eastAsia="標楷體" w:hAnsi="標楷體" w:hint="eastAsia"/>
              </w:rPr>
              <w:t>通過擬</w:t>
            </w:r>
            <w:r w:rsidRPr="0033388E">
              <w:rPr>
                <w:rFonts w:ascii="標楷體" w:eastAsia="標楷體" w:hAnsi="標楷體" w:hint="eastAsia"/>
              </w:rPr>
              <w:t>解除</w:t>
            </w:r>
            <w:r>
              <w:rPr>
                <w:rFonts w:ascii="標楷體" w:eastAsia="標楷體" w:hAnsi="標楷體" w:hint="eastAsia"/>
              </w:rPr>
              <w:t>本公司</w:t>
            </w:r>
            <w:r w:rsidRPr="0033388E">
              <w:rPr>
                <w:rFonts w:ascii="標楷體" w:eastAsia="標楷體" w:hAnsi="標楷體" w:hint="eastAsia"/>
              </w:rPr>
              <w:t>董事競業禁止之限制案</w:t>
            </w:r>
          </w:p>
          <w:p w14:paraId="7A79F4C9" w14:textId="23FBE546" w:rsidR="0033388E" w:rsidRDefault="0033388E" w:rsidP="0033388E">
            <w:pPr>
              <w:pStyle w:val="a4"/>
              <w:numPr>
                <w:ilvl w:val="0"/>
                <w:numId w:val="84"/>
              </w:numPr>
              <w:ind w:leftChars="0"/>
              <w:rPr>
                <w:rFonts w:ascii="標楷體" w:eastAsia="標楷體" w:hAnsi="標楷體"/>
              </w:rPr>
            </w:pPr>
            <w:r>
              <w:rPr>
                <w:rFonts w:ascii="標楷體" w:eastAsia="標楷體" w:hAnsi="標楷體" w:hint="eastAsia"/>
              </w:rPr>
              <w:t>通過</w:t>
            </w:r>
            <w:r w:rsidRPr="0033388E">
              <w:rPr>
                <w:rFonts w:ascii="標楷體" w:eastAsia="標楷體" w:hAnsi="標楷體" w:hint="eastAsia"/>
              </w:rPr>
              <w:t>本公司擬以保留盈餘配發現金案</w:t>
            </w:r>
          </w:p>
        </w:tc>
      </w:tr>
    </w:tbl>
    <w:p w14:paraId="75124E93" w14:textId="67575F18" w:rsidR="004F11C9" w:rsidRPr="00312D99" w:rsidRDefault="004F11C9" w:rsidP="00EE2A18">
      <w:pPr>
        <w:widowControl/>
        <w:outlineLvl w:val="1"/>
        <w:rPr>
          <w:rFonts w:ascii="標楷體" w:eastAsia="標楷體" w:hAnsi="標楷體"/>
          <w:sz w:val="28"/>
        </w:rPr>
      </w:pPr>
    </w:p>
    <w:sectPr w:rsidR="004F11C9" w:rsidRPr="00312D99" w:rsidSect="00E32ED6">
      <w:footerReference w:type="default" r:id="rId9"/>
      <w:pgSz w:w="11906" w:h="16838"/>
      <w:pgMar w:top="1135" w:right="1800" w:bottom="1440" w:left="1800" w:header="851" w:footer="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0F42" w14:textId="77777777" w:rsidR="006019FE" w:rsidRDefault="006019FE" w:rsidP="00ED4C63">
      <w:r>
        <w:separator/>
      </w:r>
    </w:p>
  </w:endnote>
  <w:endnote w:type="continuationSeparator" w:id="0">
    <w:p w14:paraId="5D5144AF" w14:textId="77777777" w:rsidR="006019FE" w:rsidRDefault="006019FE" w:rsidP="00ED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78540"/>
      <w:docPartObj>
        <w:docPartGallery w:val="Page Numbers (Bottom of Page)"/>
        <w:docPartUnique/>
      </w:docPartObj>
    </w:sdtPr>
    <w:sdtEndPr/>
    <w:sdtContent>
      <w:p w14:paraId="640FCEEB" w14:textId="77777777" w:rsidR="00D25D93" w:rsidRDefault="00D25D93">
        <w:pPr>
          <w:pStyle w:val="ad"/>
          <w:jc w:val="center"/>
        </w:pPr>
        <w:r>
          <w:fldChar w:fldCharType="begin"/>
        </w:r>
        <w:r>
          <w:instrText>PAGE   \* MERGEFORMAT</w:instrText>
        </w:r>
        <w:r>
          <w:fldChar w:fldCharType="separate"/>
        </w:r>
        <w:r w:rsidR="00154B70" w:rsidRPr="00154B70">
          <w:rPr>
            <w:noProof/>
            <w:lang w:val="zh-TW"/>
          </w:rPr>
          <w:t>8</w:t>
        </w:r>
        <w:r>
          <w:fldChar w:fldCharType="end"/>
        </w:r>
      </w:p>
    </w:sdtContent>
  </w:sdt>
  <w:p w14:paraId="4D81EF74" w14:textId="77777777" w:rsidR="00D25D93" w:rsidRDefault="00D25D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3D47" w14:textId="77777777" w:rsidR="006019FE" w:rsidRDefault="006019FE" w:rsidP="00ED4C63">
      <w:r>
        <w:separator/>
      </w:r>
    </w:p>
  </w:footnote>
  <w:footnote w:type="continuationSeparator" w:id="0">
    <w:p w14:paraId="28EA2653" w14:textId="77777777" w:rsidR="006019FE" w:rsidRDefault="006019FE" w:rsidP="00ED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655"/>
    <w:multiLevelType w:val="hybridMultilevel"/>
    <w:tmpl w:val="B5DEA584"/>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D66D2"/>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A5EB3"/>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696442"/>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F55F3B"/>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C76E0"/>
    <w:multiLevelType w:val="hybridMultilevel"/>
    <w:tmpl w:val="B4DCFF72"/>
    <w:lvl w:ilvl="0" w:tplc="C45C8FB6">
      <w:start w:val="1"/>
      <w:numFmt w:val="decimal"/>
      <w:lvlText w:val="%1."/>
      <w:lvlJc w:val="left"/>
      <w:pPr>
        <w:ind w:left="360" w:hanging="360"/>
      </w:pPr>
      <w:rPr>
        <w:rFonts w:ascii="Courier New" w:eastAsiaTheme="minorEastAsia" w:hAnsi="Courier New" w:cs="Courier New"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371CC4"/>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5E1171"/>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0C77"/>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CE3223"/>
    <w:multiLevelType w:val="hybridMultilevel"/>
    <w:tmpl w:val="BBFEB28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7C0672"/>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3D2917"/>
    <w:multiLevelType w:val="hybridMultilevel"/>
    <w:tmpl w:val="26E69D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86441"/>
    <w:multiLevelType w:val="hybridMultilevel"/>
    <w:tmpl w:val="A75E5140"/>
    <w:lvl w:ilvl="0" w:tplc="AFB08A74">
      <w:start w:val="1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073C8B"/>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E2748C"/>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151BF5"/>
    <w:multiLevelType w:val="hybridMultilevel"/>
    <w:tmpl w:val="69FC54B4"/>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5913C5"/>
    <w:multiLevelType w:val="hybridMultilevel"/>
    <w:tmpl w:val="FA9E15F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F355FB"/>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4B1380"/>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AE65A8"/>
    <w:multiLevelType w:val="hybridMultilevel"/>
    <w:tmpl w:val="B4DCFF72"/>
    <w:lvl w:ilvl="0" w:tplc="C45C8FB6">
      <w:start w:val="1"/>
      <w:numFmt w:val="decimal"/>
      <w:lvlText w:val="%1."/>
      <w:lvlJc w:val="left"/>
      <w:pPr>
        <w:ind w:left="360" w:hanging="360"/>
      </w:pPr>
      <w:rPr>
        <w:rFonts w:ascii="Courier New" w:eastAsiaTheme="minorEastAsia" w:hAnsi="Courier New" w:cs="Courier New"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CF3D2B"/>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083B94"/>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261E8C"/>
    <w:multiLevelType w:val="hybridMultilevel"/>
    <w:tmpl w:val="38D0DD7C"/>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F23234"/>
    <w:multiLevelType w:val="hybridMultilevel"/>
    <w:tmpl w:val="0D5856AC"/>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82E2BD9"/>
    <w:multiLevelType w:val="hybridMultilevel"/>
    <w:tmpl w:val="63C4B89A"/>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BFB7D47"/>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D03084A"/>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E6064AD"/>
    <w:multiLevelType w:val="hybridMultilevel"/>
    <w:tmpl w:val="B5DEA584"/>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EAB0B48"/>
    <w:multiLevelType w:val="hybridMultilevel"/>
    <w:tmpl w:val="0D749080"/>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03258C"/>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3B15171"/>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C93977"/>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A9120B"/>
    <w:multiLevelType w:val="hybridMultilevel"/>
    <w:tmpl w:val="58D68C92"/>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4E25E3"/>
    <w:multiLevelType w:val="hybridMultilevel"/>
    <w:tmpl w:val="358A3982"/>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08D1A3C"/>
    <w:multiLevelType w:val="hybridMultilevel"/>
    <w:tmpl w:val="C8749730"/>
    <w:lvl w:ilvl="0" w:tplc="47D07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1BB68D8"/>
    <w:multiLevelType w:val="hybridMultilevel"/>
    <w:tmpl w:val="B5DEA584"/>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283683F"/>
    <w:multiLevelType w:val="hybridMultilevel"/>
    <w:tmpl w:val="B786183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BA0C5F"/>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51D2E99"/>
    <w:multiLevelType w:val="hybridMultilevel"/>
    <w:tmpl w:val="105AAA0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36705B"/>
    <w:multiLevelType w:val="hybridMultilevel"/>
    <w:tmpl w:val="8AA6967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77A4FD0"/>
    <w:multiLevelType w:val="hybridMultilevel"/>
    <w:tmpl w:val="07CA17C4"/>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86C1C60"/>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92C63CA"/>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A5D2824"/>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A7F2257"/>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B82838"/>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B0D6E5E"/>
    <w:multiLevelType w:val="hybridMultilevel"/>
    <w:tmpl w:val="122EE4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BDA3067"/>
    <w:multiLevelType w:val="hybridMultilevel"/>
    <w:tmpl w:val="B4DCFF72"/>
    <w:lvl w:ilvl="0" w:tplc="C45C8FB6">
      <w:start w:val="1"/>
      <w:numFmt w:val="decimal"/>
      <w:lvlText w:val="%1."/>
      <w:lvlJc w:val="left"/>
      <w:pPr>
        <w:ind w:left="360" w:hanging="360"/>
      </w:pPr>
      <w:rPr>
        <w:rFonts w:ascii="Courier New" w:eastAsiaTheme="minorEastAsia" w:hAnsi="Courier New" w:cs="Courier New"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D1D1DE9"/>
    <w:multiLevelType w:val="hybridMultilevel"/>
    <w:tmpl w:val="C0EA8100"/>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D9C26D7"/>
    <w:multiLevelType w:val="hybridMultilevel"/>
    <w:tmpl w:val="5792FD56"/>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DE46E27"/>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E9F6226"/>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EFA1AB2"/>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F6C3241"/>
    <w:multiLevelType w:val="hybridMultilevel"/>
    <w:tmpl w:val="6BB09E56"/>
    <w:lvl w:ilvl="0" w:tplc="D076C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0D24549"/>
    <w:multiLevelType w:val="hybridMultilevel"/>
    <w:tmpl w:val="B978E40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17F4DBA"/>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28A2FC5"/>
    <w:multiLevelType w:val="hybridMultilevel"/>
    <w:tmpl w:val="B4DCFF72"/>
    <w:lvl w:ilvl="0" w:tplc="C45C8FB6">
      <w:start w:val="1"/>
      <w:numFmt w:val="decimal"/>
      <w:lvlText w:val="%1."/>
      <w:lvlJc w:val="left"/>
      <w:pPr>
        <w:ind w:left="360" w:hanging="360"/>
      </w:pPr>
      <w:rPr>
        <w:rFonts w:ascii="Courier New" w:eastAsiaTheme="minorEastAsia" w:hAnsi="Courier New" w:cs="Courier New"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28A504C"/>
    <w:multiLevelType w:val="hybridMultilevel"/>
    <w:tmpl w:val="63C4B89A"/>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032AA4"/>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68F03F8"/>
    <w:multiLevelType w:val="hybridMultilevel"/>
    <w:tmpl w:val="347E581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7D30810"/>
    <w:multiLevelType w:val="hybridMultilevel"/>
    <w:tmpl w:val="C8749730"/>
    <w:lvl w:ilvl="0" w:tplc="47D07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7F22B4C"/>
    <w:multiLevelType w:val="hybridMultilevel"/>
    <w:tmpl w:val="1A20B2A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8CC612A"/>
    <w:multiLevelType w:val="hybridMultilevel"/>
    <w:tmpl w:val="C8749730"/>
    <w:lvl w:ilvl="0" w:tplc="47D07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A3577C7"/>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A6C1983"/>
    <w:multiLevelType w:val="hybridMultilevel"/>
    <w:tmpl w:val="B786183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A9667D4"/>
    <w:multiLevelType w:val="hybridMultilevel"/>
    <w:tmpl w:val="B4DCFF72"/>
    <w:lvl w:ilvl="0" w:tplc="C45C8FB6">
      <w:start w:val="1"/>
      <w:numFmt w:val="decimal"/>
      <w:lvlText w:val="%1."/>
      <w:lvlJc w:val="left"/>
      <w:pPr>
        <w:ind w:left="360" w:hanging="360"/>
      </w:pPr>
      <w:rPr>
        <w:rFonts w:ascii="Courier New" w:eastAsiaTheme="minorEastAsia" w:hAnsi="Courier New" w:cs="Courier New"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B035BB4"/>
    <w:multiLevelType w:val="hybridMultilevel"/>
    <w:tmpl w:val="C0EA8100"/>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B965BCC"/>
    <w:multiLevelType w:val="hybridMultilevel"/>
    <w:tmpl w:val="F6CEFE72"/>
    <w:lvl w:ilvl="0" w:tplc="47D07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D281EBC"/>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E5B24EA"/>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F1152C5"/>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23A098D"/>
    <w:multiLevelType w:val="hybridMultilevel"/>
    <w:tmpl w:val="8AA69676"/>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2D3719F"/>
    <w:multiLevelType w:val="hybridMultilevel"/>
    <w:tmpl w:val="A58EEBA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71D18BA"/>
    <w:multiLevelType w:val="hybridMultilevel"/>
    <w:tmpl w:val="C0EA8100"/>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7811665"/>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7894550"/>
    <w:multiLevelType w:val="hybridMultilevel"/>
    <w:tmpl w:val="D14E3084"/>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7F61099"/>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8D806EF"/>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A1B67A8"/>
    <w:multiLevelType w:val="hybridMultilevel"/>
    <w:tmpl w:val="1A163752"/>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AF459DE"/>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ED41317"/>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F0A26D8"/>
    <w:multiLevelType w:val="hybridMultilevel"/>
    <w:tmpl w:val="2A1833D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17E4393"/>
    <w:multiLevelType w:val="hybridMultilevel"/>
    <w:tmpl w:val="B4DCFF72"/>
    <w:lvl w:ilvl="0" w:tplc="C45C8FB6">
      <w:start w:val="1"/>
      <w:numFmt w:val="decimal"/>
      <w:lvlText w:val="%1."/>
      <w:lvlJc w:val="left"/>
      <w:pPr>
        <w:ind w:left="360" w:hanging="360"/>
      </w:pPr>
      <w:rPr>
        <w:rFonts w:ascii="Courier New" w:eastAsiaTheme="minorEastAsia" w:hAnsi="Courier New" w:cs="Courier New"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2FB6263"/>
    <w:multiLevelType w:val="hybridMultilevel"/>
    <w:tmpl w:val="2E56206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3CD4056"/>
    <w:multiLevelType w:val="hybridMultilevel"/>
    <w:tmpl w:val="3910913E"/>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AC35A3C"/>
    <w:multiLevelType w:val="hybridMultilevel"/>
    <w:tmpl w:val="91D2A908"/>
    <w:lvl w:ilvl="0" w:tplc="949CA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CEA6977"/>
    <w:multiLevelType w:val="hybridMultilevel"/>
    <w:tmpl w:val="B4DCFF72"/>
    <w:lvl w:ilvl="0" w:tplc="C45C8FB6">
      <w:start w:val="1"/>
      <w:numFmt w:val="decimal"/>
      <w:lvlText w:val="%1."/>
      <w:lvlJc w:val="left"/>
      <w:pPr>
        <w:ind w:left="360" w:hanging="360"/>
      </w:pPr>
      <w:rPr>
        <w:rFonts w:ascii="Courier New" w:eastAsiaTheme="minorEastAsia" w:hAnsi="Courier New" w:cs="Courier New"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CFE73F7"/>
    <w:multiLevelType w:val="hybridMultilevel"/>
    <w:tmpl w:val="593249CE"/>
    <w:lvl w:ilvl="0" w:tplc="4A5AD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49"/>
  </w:num>
  <w:num w:numId="3">
    <w:abstractNumId w:val="50"/>
  </w:num>
  <w:num w:numId="4">
    <w:abstractNumId w:val="30"/>
  </w:num>
  <w:num w:numId="5">
    <w:abstractNumId w:val="55"/>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58"/>
  </w:num>
  <w:num w:numId="10">
    <w:abstractNumId w:val="7"/>
  </w:num>
  <w:num w:numId="11">
    <w:abstractNumId w:val="21"/>
  </w:num>
  <w:num w:numId="12">
    <w:abstractNumId w:val="9"/>
  </w:num>
  <w:num w:numId="13">
    <w:abstractNumId w:val="78"/>
  </w:num>
  <w:num w:numId="14">
    <w:abstractNumId w:val="74"/>
  </w:num>
  <w:num w:numId="15">
    <w:abstractNumId w:val="44"/>
  </w:num>
  <w:num w:numId="16">
    <w:abstractNumId w:val="1"/>
  </w:num>
  <w:num w:numId="17">
    <w:abstractNumId w:val="87"/>
  </w:num>
  <w:num w:numId="18">
    <w:abstractNumId w:val="41"/>
  </w:num>
  <w:num w:numId="19">
    <w:abstractNumId w:val="35"/>
  </w:num>
  <w:num w:numId="20">
    <w:abstractNumId w:val="75"/>
  </w:num>
  <w:num w:numId="21">
    <w:abstractNumId w:val="61"/>
  </w:num>
  <w:num w:numId="22">
    <w:abstractNumId w:val="33"/>
  </w:num>
  <w:num w:numId="23">
    <w:abstractNumId w:val="64"/>
  </w:num>
  <w:num w:numId="24">
    <w:abstractNumId w:val="16"/>
  </w:num>
  <w:num w:numId="25">
    <w:abstractNumId w:val="22"/>
  </w:num>
  <w:num w:numId="26">
    <w:abstractNumId w:val="40"/>
  </w:num>
  <w:num w:numId="27">
    <w:abstractNumId w:val="15"/>
  </w:num>
  <w:num w:numId="28">
    <w:abstractNumId w:val="23"/>
  </w:num>
  <w:num w:numId="29">
    <w:abstractNumId w:val="28"/>
  </w:num>
  <w:num w:numId="30">
    <w:abstractNumId w:val="81"/>
  </w:num>
  <w:num w:numId="31">
    <w:abstractNumId w:val="54"/>
  </w:num>
  <w:num w:numId="32">
    <w:abstractNumId w:val="46"/>
  </w:num>
  <w:num w:numId="33">
    <w:abstractNumId w:val="59"/>
  </w:num>
  <w:num w:numId="34">
    <w:abstractNumId w:val="38"/>
  </w:num>
  <w:num w:numId="35">
    <w:abstractNumId w:val="32"/>
  </w:num>
  <w:num w:numId="36">
    <w:abstractNumId w:val="24"/>
  </w:num>
  <w:num w:numId="37">
    <w:abstractNumId w:val="85"/>
  </w:num>
  <w:num w:numId="38">
    <w:abstractNumId w:val="43"/>
  </w:num>
  <w:num w:numId="39">
    <w:abstractNumId w:val="6"/>
  </w:num>
  <w:num w:numId="40">
    <w:abstractNumId w:val="37"/>
  </w:num>
  <w:num w:numId="41">
    <w:abstractNumId w:val="29"/>
  </w:num>
  <w:num w:numId="42">
    <w:abstractNumId w:val="80"/>
  </w:num>
  <w:num w:numId="43">
    <w:abstractNumId w:val="51"/>
  </w:num>
  <w:num w:numId="44">
    <w:abstractNumId w:val="17"/>
  </w:num>
  <w:num w:numId="45">
    <w:abstractNumId w:val="20"/>
  </w:num>
  <w:num w:numId="46">
    <w:abstractNumId w:val="25"/>
  </w:num>
  <w:num w:numId="47">
    <w:abstractNumId w:val="79"/>
  </w:num>
  <w:num w:numId="48">
    <w:abstractNumId w:val="76"/>
  </w:num>
  <w:num w:numId="49">
    <w:abstractNumId w:val="3"/>
  </w:num>
  <w:num w:numId="50">
    <w:abstractNumId w:val="65"/>
  </w:num>
  <w:num w:numId="51">
    <w:abstractNumId w:val="70"/>
  </w:num>
  <w:num w:numId="52">
    <w:abstractNumId w:val="52"/>
  </w:num>
  <w:num w:numId="53">
    <w:abstractNumId w:val="63"/>
  </w:num>
  <w:num w:numId="54">
    <w:abstractNumId w:val="84"/>
  </w:num>
  <w:num w:numId="55">
    <w:abstractNumId w:val="69"/>
  </w:num>
  <w:num w:numId="56">
    <w:abstractNumId w:val="8"/>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57"/>
  </w:num>
  <w:num w:numId="61">
    <w:abstractNumId w:val="71"/>
  </w:num>
  <w:num w:numId="62">
    <w:abstractNumId w:val="34"/>
  </w:num>
  <w:num w:numId="63">
    <w:abstractNumId w:val="62"/>
  </w:num>
  <w:num w:numId="64">
    <w:abstractNumId w:val="67"/>
  </w:num>
  <w:num w:numId="65">
    <w:abstractNumId w:val="42"/>
  </w:num>
  <w:num w:numId="66">
    <w:abstractNumId w:val="72"/>
  </w:num>
  <w:num w:numId="67">
    <w:abstractNumId w:val="18"/>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num>
  <w:num w:numId="70">
    <w:abstractNumId w:val="48"/>
  </w:num>
  <w:num w:numId="71">
    <w:abstractNumId w:val="0"/>
  </w:num>
  <w:num w:numId="72">
    <w:abstractNumId w:val="68"/>
  </w:num>
  <w:num w:numId="73">
    <w:abstractNumId w:val="39"/>
  </w:num>
  <w:num w:numId="74">
    <w:abstractNumId w:val="27"/>
  </w:num>
  <w:num w:numId="75">
    <w:abstractNumId w:val="53"/>
  </w:num>
  <w:num w:numId="76">
    <w:abstractNumId w:val="36"/>
  </w:num>
  <w:num w:numId="77">
    <w:abstractNumId w:val="5"/>
  </w:num>
  <w:num w:numId="78">
    <w:abstractNumId w:val="19"/>
  </w:num>
  <w:num w:numId="79">
    <w:abstractNumId w:val="82"/>
  </w:num>
  <w:num w:numId="80">
    <w:abstractNumId w:val="47"/>
  </w:num>
  <w:num w:numId="81">
    <w:abstractNumId w:val="86"/>
  </w:num>
  <w:num w:numId="82">
    <w:abstractNumId w:val="56"/>
  </w:num>
  <w:num w:numId="83">
    <w:abstractNumId w:val="11"/>
  </w:num>
  <w:num w:numId="84">
    <w:abstractNumId w:val="73"/>
  </w:num>
  <w:num w:numId="85">
    <w:abstractNumId w:val="77"/>
  </w:num>
  <w:num w:numId="86">
    <w:abstractNumId w:val="83"/>
  </w:num>
  <w:num w:numId="87">
    <w:abstractNumId w:val="12"/>
  </w:num>
  <w:num w:numId="88">
    <w:abstractNumId w:val="2"/>
  </w:num>
  <w:num w:numId="89">
    <w:abstractNumId w:val="45"/>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012"/>
    <w:rsid w:val="000024DC"/>
    <w:rsid w:val="0005639C"/>
    <w:rsid w:val="000806EE"/>
    <w:rsid w:val="00092C3D"/>
    <w:rsid w:val="000B0F1B"/>
    <w:rsid w:val="000F7617"/>
    <w:rsid w:val="00117EC0"/>
    <w:rsid w:val="00144A2F"/>
    <w:rsid w:val="00154B70"/>
    <w:rsid w:val="00183B48"/>
    <w:rsid w:val="0019410A"/>
    <w:rsid w:val="001B6345"/>
    <w:rsid w:val="00222D67"/>
    <w:rsid w:val="00226012"/>
    <w:rsid w:val="00233CDC"/>
    <w:rsid w:val="00267F4A"/>
    <w:rsid w:val="00280FE5"/>
    <w:rsid w:val="002B7532"/>
    <w:rsid w:val="002C1E44"/>
    <w:rsid w:val="002D7B94"/>
    <w:rsid w:val="002E34D0"/>
    <w:rsid w:val="00312D99"/>
    <w:rsid w:val="00320446"/>
    <w:rsid w:val="00332394"/>
    <w:rsid w:val="003331F2"/>
    <w:rsid w:val="0033388E"/>
    <w:rsid w:val="003470A9"/>
    <w:rsid w:val="00356B4F"/>
    <w:rsid w:val="003C3AA4"/>
    <w:rsid w:val="003E0D52"/>
    <w:rsid w:val="00414346"/>
    <w:rsid w:val="00422053"/>
    <w:rsid w:val="00434C2C"/>
    <w:rsid w:val="00485858"/>
    <w:rsid w:val="004B54BC"/>
    <w:rsid w:val="004F11C9"/>
    <w:rsid w:val="00514C5A"/>
    <w:rsid w:val="005725E1"/>
    <w:rsid w:val="00573B97"/>
    <w:rsid w:val="00573C3A"/>
    <w:rsid w:val="005A1848"/>
    <w:rsid w:val="005F01C7"/>
    <w:rsid w:val="006019FE"/>
    <w:rsid w:val="00602102"/>
    <w:rsid w:val="0061268C"/>
    <w:rsid w:val="00664378"/>
    <w:rsid w:val="0069128C"/>
    <w:rsid w:val="00692A05"/>
    <w:rsid w:val="006A00B2"/>
    <w:rsid w:val="006C07BE"/>
    <w:rsid w:val="006C270E"/>
    <w:rsid w:val="006C749A"/>
    <w:rsid w:val="006D0C48"/>
    <w:rsid w:val="006D70B0"/>
    <w:rsid w:val="006F0C1C"/>
    <w:rsid w:val="006F6121"/>
    <w:rsid w:val="006F7C16"/>
    <w:rsid w:val="00761EE8"/>
    <w:rsid w:val="00794D7D"/>
    <w:rsid w:val="007A751B"/>
    <w:rsid w:val="007C3C42"/>
    <w:rsid w:val="007E63F6"/>
    <w:rsid w:val="0082120D"/>
    <w:rsid w:val="00883628"/>
    <w:rsid w:val="008D3683"/>
    <w:rsid w:val="009961ED"/>
    <w:rsid w:val="009D5C85"/>
    <w:rsid w:val="009F1BDA"/>
    <w:rsid w:val="00A2779A"/>
    <w:rsid w:val="00A52478"/>
    <w:rsid w:val="00A56EFD"/>
    <w:rsid w:val="00A93C38"/>
    <w:rsid w:val="00AC374A"/>
    <w:rsid w:val="00B30249"/>
    <w:rsid w:val="00B45A0E"/>
    <w:rsid w:val="00B62DFE"/>
    <w:rsid w:val="00B661A5"/>
    <w:rsid w:val="00B95AD4"/>
    <w:rsid w:val="00BA6AF6"/>
    <w:rsid w:val="00C050CF"/>
    <w:rsid w:val="00C501C6"/>
    <w:rsid w:val="00C724AC"/>
    <w:rsid w:val="00C746F7"/>
    <w:rsid w:val="00C832C2"/>
    <w:rsid w:val="00C97A36"/>
    <w:rsid w:val="00CA49E6"/>
    <w:rsid w:val="00CD00C8"/>
    <w:rsid w:val="00CE0116"/>
    <w:rsid w:val="00D034F3"/>
    <w:rsid w:val="00D21F32"/>
    <w:rsid w:val="00D25D93"/>
    <w:rsid w:val="00D4547D"/>
    <w:rsid w:val="00DB038A"/>
    <w:rsid w:val="00DD201D"/>
    <w:rsid w:val="00DD7577"/>
    <w:rsid w:val="00DF3B97"/>
    <w:rsid w:val="00E23B93"/>
    <w:rsid w:val="00E2577F"/>
    <w:rsid w:val="00E32ED6"/>
    <w:rsid w:val="00E4631B"/>
    <w:rsid w:val="00E82A4F"/>
    <w:rsid w:val="00E94FE0"/>
    <w:rsid w:val="00EA36DD"/>
    <w:rsid w:val="00ED1676"/>
    <w:rsid w:val="00ED4C63"/>
    <w:rsid w:val="00EE2A18"/>
    <w:rsid w:val="00F44A80"/>
    <w:rsid w:val="00F52272"/>
    <w:rsid w:val="00F7367A"/>
    <w:rsid w:val="00FA356B"/>
    <w:rsid w:val="00FD6EC1"/>
    <w:rsid w:val="00FE0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5660"/>
  <w15:docId w15:val="{B583F017-B3A1-4B60-836B-5B81431D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5A184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28C"/>
    <w:pPr>
      <w:ind w:leftChars="200" w:left="480"/>
    </w:pPr>
  </w:style>
  <w:style w:type="paragraph" w:styleId="a5">
    <w:name w:val="No Spacing"/>
    <w:link w:val="a6"/>
    <w:uiPriority w:val="1"/>
    <w:qFormat/>
    <w:rsid w:val="005A1848"/>
    <w:rPr>
      <w:kern w:val="0"/>
      <w:sz w:val="22"/>
    </w:rPr>
  </w:style>
  <w:style w:type="character" w:customStyle="1" w:styleId="a6">
    <w:name w:val="無間距 字元"/>
    <w:basedOn w:val="a0"/>
    <w:link w:val="a5"/>
    <w:uiPriority w:val="1"/>
    <w:rsid w:val="005A1848"/>
    <w:rPr>
      <w:kern w:val="0"/>
      <w:sz w:val="22"/>
    </w:rPr>
  </w:style>
  <w:style w:type="paragraph" w:styleId="a7">
    <w:name w:val="Balloon Text"/>
    <w:basedOn w:val="a"/>
    <w:link w:val="a8"/>
    <w:uiPriority w:val="99"/>
    <w:semiHidden/>
    <w:unhideWhenUsed/>
    <w:rsid w:val="005A18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1848"/>
    <w:rPr>
      <w:rFonts w:asciiTheme="majorHAnsi" w:eastAsiaTheme="majorEastAsia" w:hAnsiTheme="majorHAnsi" w:cstheme="majorBidi"/>
      <w:sz w:val="18"/>
      <w:szCs w:val="18"/>
    </w:rPr>
  </w:style>
  <w:style w:type="character" w:customStyle="1" w:styleId="10">
    <w:name w:val="標題 1 字元"/>
    <w:basedOn w:val="a0"/>
    <w:link w:val="1"/>
    <w:uiPriority w:val="9"/>
    <w:rsid w:val="005A1848"/>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5A1848"/>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61268C"/>
    <w:pPr>
      <w:widowControl/>
      <w:tabs>
        <w:tab w:val="left" w:pos="709"/>
        <w:tab w:val="right" w:leader="dot" w:pos="8296"/>
      </w:tabs>
      <w:spacing w:after="100" w:line="276" w:lineRule="auto"/>
      <w:ind w:left="220"/>
    </w:pPr>
    <w:rPr>
      <w:kern w:val="0"/>
      <w:sz w:val="22"/>
    </w:rPr>
  </w:style>
  <w:style w:type="paragraph" w:styleId="11">
    <w:name w:val="toc 1"/>
    <w:basedOn w:val="a"/>
    <w:next w:val="a"/>
    <w:autoRedefine/>
    <w:uiPriority w:val="39"/>
    <w:unhideWhenUsed/>
    <w:qFormat/>
    <w:rsid w:val="005A1848"/>
    <w:pPr>
      <w:widowControl/>
      <w:spacing w:after="100" w:line="276" w:lineRule="auto"/>
    </w:pPr>
    <w:rPr>
      <w:kern w:val="0"/>
      <w:sz w:val="22"/>
    </w:rPr>
  </w:style>
  <w:style w:type="paragraph" w:styleId="3">
    <w:name w:val="toc 3"/>
    <w:basedOn w:val="a"/>
    <w:next w:val="a"/>
    <w:autoRedefine/>
    <w:uiPriority w:val="39"/>
    <w:unhideWhenUsed/>
    <w:qFormat/>
    <w:rsid w:val="005A1848"/>
    <w:pPr>
      <w:widowControl/>
      <w:spacing w:after="100" w:line="276" w:lineRule="auto"/>
      <w:ind w:left="440"/>
    </w:pPr>
    <w:rPr>
      <w:kern w:val="0"/>
      <w:sz w:val="22"/>
    </w:rPr>
  </w:style>
  <w:style w:type="character" w:styleId="aa">
    <w:name w:val="Hyperlink"/>
    <w:basedOn w:val="a0"/>
    <w:uiPriority w:val="99"/>
    <w:unhideWhenUsed/>
    <w:rsid w:val="005A1848"/>
    <w:rPr>
      <w:color w:val="0000FF" w:themeColor="hyperlink"/>
      <w:u w:val="single"/>
    </w:rPr>
  </w:style>
  <w:style w:type="paragraph" w:styleId="ab">
    <w:name w:val="header"/>
    <w:basedOn w:val="a"/>
    <w:link w:val="ac"/>
    <w:uiPriority w:val="99"/>
    <w:unhideWhenUsed/>
    <w:rsid w:val="00ED4C63"/>
    <w:pPr>
      <w:tabs>
        <w:tab w:val="center" w:pos="4153"/>
        <w:tab w:val="right" w:pos="8306"/>
      </w:tabs>
      <w:snapToGrid w:val="0"/>
    </w:pPr>
    <w:rPr>
      <w:sz w:val="20"/>
      <w:szCs w:val="20"/>
    </w:rPr>
  </w:style>
  <w:style w:type="character" w:customStyle="1" w:styleId="ac">
    <w:name w:val="頁首 字元"/>
    <w:basedOn w:val="a0"/>
    <w:link w:val="ab"/>
    <w:uiPriority w:val="99"/>
    <w:rsid w:val="00ED4C63"/>
    <w:rPr>
      <w:sz w:val="20"/>
      <w:szCs w:val="20"/>
    </w:rPr>
  </w:style>
  <w:style w:type="paragraph" w:styleId="ad">
    <w:name w:val="footer"/>
    <w:basedOn w:val="a"/>
    <w:link w:val="ae"/>
    <w:uiPriority w:val="99"/>
    <w:unhideWhenUsed/>
    <w:rsid w:val="00ED4C63"/>
    <w:pPr>
      <w:tabs>
        <w:tab w:val="center" w:pos="4153"/>
        <w:tab w:val="right" w:pos="8306"/>
      </w:tabs>
      <w:snapToGrid w:val="0"/>
    </w:pPr>
    <w:rPr>
      <w:sz w:val="20"/>
      <w:szCs w:val="20"/>
    </w:rPr>
  </w:style>
  <w:style w:type="character" w:customStyle="1" w:styleId="ae">
    <w:name w:val="頁尾 字元"/>
    <w:basedOn w:val="a0"/>
    <w:link w:val="ad"/>
    <w:uiPriority w:val="99"/>
    <w:rsid w:val="00ED4C63"/>
    <w:rPr>
      <w:sz w:val="20"/>
      <w:szCs w:val="20"/>
    </w:rPr>
  </w:style>
  <w:style w:type="paragraph" w:customStyle="1" w:styleId="Default">
    <w:name w:val="Default"/>
    <w:rsid w:val="00154B7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681">
      <w:bodyDiv w:val="1"/>
      <w:marLeft w:val="0"/>
      <w:marRight w:val="0"/>
      <w:marTop w:val="0"/>
      <w:marBottom w:val="0"/>
      <w:divBdr>
        <w:top w:val="none" w:sz="0" w:space="0" w:color="auto"/>
        <w:left w:val="none" w:sz="0" w:space="0" w:color="auto"/>
        <w:bottom w:val="none" w:sz="0" w:space="0" w:color="auto"/>
        <w:right w:val="none" w:sz="0" w:space="0" w:color="auto"/>
      </w:divBdr>
    </w:div>
    <w:div w:id="55252556">
      <w:bodyDiv w:val="1"/>
      <w:marLeft w:val="0"/>
      <w:marRight w:val="0"/>
      <w:marTop w:val="0"/>
      <w:marBottom w:val="0"/>
      <w:divBdr>
        <w:top w:val="none" w:sz="0" w:space="0" w:color="auto"/>
        <w:left w:val="none" w:sz="0" w:space="0" w:color="auto"/>
        <w:bottom w:val="none" w:sz="0" w:space="0" w:color="auto"/>
        <w:right w:val="none" w:sz="0" w:space="0" w:color="auto"/>
      </w:divBdr>
    </w:div>
    <w:div w:id="144901525">
      <w:bodyDiv w:val="1"/>
      <w:marLeft w:val="0"/>
      <w:marRight w:val="0"/>
      <w:marTop w:val="0"/>
      <w:marBottom w:val="0"/>
      <w:divBdr>
        <w:top w:val="none" w:sz="0" w:space="0" w:color="auto"/>
        <w:left w:val="none" w:sz="0" w:space="0" w:color="auto"/>
        <w:bottom w:val="none" w:sz="0" w:space="0" w:color="auto"/>
        <w:right w:val="none" w:sz="0" w:space="0" w:color="auto"/>
      </w:divBdr>
    </w:div>
    <w:div w:id="357242604">
      <w:bodyDiv w:val="1"/>
      <w:marLeft w:val="0"/>
      <w:marRight w:val="0"/>
      <w:marTop w:val="0"/>
      <w:marBottom w:val="0"/>
      <w:divBdr>
        <w:top w:val="none" w:sz="0" w:space="0" w:color="auto"/>
        <w:left w:val="none" w:sz="0" w:space="0" w:color="auto"/>
        <w:bottom w:val="none" w:sz="0" w:space="0" w:color="auto"/>
        <w:right w:val="none" w:sz="0" w:space="0" w:color="auto"/>
      </w:divBdr>
    </w:div>
    <w:div w:id="387188793">
      <w:bodyDiv w:val="1"/>
      <w:marLeft w:val="0"/>
      <w:marRight w:val="0"/>
      <w:marTop w:val="0"/>
      <w:marBottom w:val="0"/>
      <w:divBdr>
        <w:top w:val="none" w:sz="0" w:space="0" w:color="auto"/>
        <w:left w:val="none" w:sz="0" w:space="0" w:color="auto"/>
        <w:bottom w:val="none" w:sz="0" w:space="0" w:color="auto"/>
        <w:right w:val="none" w:sz="0" w:space="0" w:color="auto"/>
      </w:divBdr>
    </w:div>
    <w:div w:id="600334318">
      <w:bodyDiv w:val="1"/>
      <w:marLeft w:val="0"/>
      <w:marRight w:val="0"/>
      <w:marTop w:val="0"/>
      <w:marBottom w:val="0"/>
      <w:divBdr>
        <w:top w:val="none" w:sz="0" w:space="0" w:color="auto"/>
        <w:left w:val="none" w:sz="0" w:space="0" w:color="auto"/>
        <w:bottom w:val="none" w:sz="0" w:space="0" w:color="auto"/>
        <w:right w:val="none" w:sz="0" w:space="0" w:color="auto"/>
      </w:divBdr>
    </w:div>
    <w:div w:id="632565730">
      <w:bodyDiv w:val="1"/>
      <w:marLeft w:val="0"/>
      <w:marRight w:val="0"/>
      <w:marTop w:val="0"/>
      <w:marBottom w:val="0"/>
      <w:divBdr>
        <w:top w:val="none" w:sz="0" w:space="0" w:color="auto"/>
        <w:left w:val="none" w:sz="0" w:space="0" w:color="auto"/>
        <w:bottom w:val="none" w:sz="0" w:space="0" w:color="auto"/>
        <w:right w:val="none" w:sz="0" w:space="0" w:color="auto"/>
      </w:divBdr>
    </w:div>
    <w:div w:id="667632636">
      <w:bodyDiv w:val="1"/>
      <w:marLeft w:val="0"/>
      <w:marRight w:val="0"/>
      <w:marTop w:val="0"/>
      <w:marBottom w:val="0"/>
      <w:divBdr>
        <w:top w:val="none" w:sz="0" w:space="0" w:color="auto"/>
        <w:left w:val="none" w:sz="0" w:space="0" w:color="auto"/>
        <w:bottom w:val="none" w:sz="0" w:space="0" w:color="auto"/>
        <w:right w:val="none" w:sz="0" w:space="0" w:color="auto"/>
      </w:divBdr>
    </w:div>
    <w:div w:id="701437801">
      <w:bodyDiv w:val="1"/>
      <w:marLeft w:val="0"/>
      <w:marRight w:val="0"/>
      <w:marTop w:val="0"/>
      <w:marBottom w:val="0"/>
      <w:divBdr>
        <w:top w:val="none" w:sz="0" w:space="0" w:color="auto"/>
        <w:left w:val="none" w:sz="0" w:space="0" w:color="auto"/>
        <w:bottom w:val="none" w:sz="0" w:space="0" w:color="auto"/>
        <w:right w:val="none" w:sz="0" w:space="0" w:color="auto"/>
      </w:divBdr>
    </w:div>
    <w:div w:id="863246189">
      <w:bodyDiv w:val="1"/>
      <w:marLeft w:val="0"/>
      <w:marRight w:val="0"/>
      <w:marTop w:val="0"/>
      <w:marBottom w:val="0"/>
      <w:divBdr>
        <w:top w:val="none" w:sz="0" w:space="0" w:color="auto"/>
        <w:left w:val="none" w:sz="0" w:space="0" w:color="auto"/>
        <w:bottom w:val="none" w:sz="0" w:space="0" w:color="auto"/>
        <w:right w:val="none" w:sz="0" w:space="0" w:color="auto"/>
      </w:divBdr>
    </w:div>
    <w:div w:id="877207288">
      <w:bodyDiv w:val="1"/>
      <w:marLeft w:val="0"/>
      <w:marRight w:val="0"/>
      <w:marTop w:val="0"/>
      <w:marBottom w:val="0"/>
      <w:divBdr>
        <w:top w:val="none" w:sz="0" w:space="0" w:color="auto"/>
        <w:left w:val="none" w:sz="0" w:space="0" w:color="auto"/>
        <w:bottom w:val="none" w:sz="0" w:space="0" w:color="auto"/>
        <w:right w:val="none" w:sz="0" w:space="0" w:color="auto"/>
      </w:divBdr>
    </w:div>
    <w:div w:id="893929832">
      <w:bodyDiv w:val="1"/>
      <w:marLeft w:val="0"/>
      <w:marRight w:val="0"/>
      <w:marTop w:val="0"/>
      <w:marBottom w:val="0"/>
      <w:divBdr>
        <w:top w:val="none" w:sz="0" w:space="0" w:color="auto"/>
        <w:left w:val="none" w:sz="0" w:space="0" w:color="auto"/>
        <w:bottom w:val="none" w:sz="0" w:space="0" w:color="auto"/>
        <w:right w:val="none" w:sz="0" w:space="0" w:color="auto"/>
      </w:divBdr>
    </w:div>
    <w:div w:id="1076167744">
      <w:bodyDiv w:val="1"/>
      <w:marLeft w:val="0"/>
      <w:marRight w:val="0"/>
      <w:marTop w:val="0"/>
      <w:marBottom w:val="0"/>
      <w:divBdr>
        <w:top w:val="none" w:sz="0" w:space="0" w:color="auto"/>
        <w:left w:val="none" w:sz="0" w:space="0" w:color="auto"/>
        <w:bottom w:val="none" w:sz="0" w:space="0" w:color="auto"/>
        <w:right w:val="none" w:sz="0" w:space="0" w:color="auto"/>
      </w:divBdr>
    </w:div>
    <w:div w:id="1081220855">
      <w:bodyDiv w:val="1"/>
      <w:marLeft w:val="0"/>
      <w:marRight w:val="0"/>
      <w:marTop w:val="0"/>
      <w:marBottom w:val="0"/>
      <w:divBdr>
        <w:top w:val="none" w:sz="0" w:space="0" w:color="auto"/>
        <w:left w:val="none" w:sz="0" w:space="0" w:color="auto"/>
        <w:bottom w:val="none" w:sz="0" w:space="0" w:color="auto"/>
        <w:right w:val="none" w:sz="0" w:space="0" w:color="auto"/>
      </w:divBdr>
    </w:div>
    <w:div w:id="1097991108">
      <w:bodyDiv w:val="1"/>
      <w:marLeft w:val="0"/>
      <w:marRight w:val="0"/>
      <w:marTop w:val="0"/>
      <w:marBottom w:val="0"/>
      <w:divBdr>
        <w:top w:val="none" w:sz="0" w:space="0" w:color="auto"/>
        <w:left w:val="none" w:sz="0" w:space="0" w:color="auto"/>
        <w:bottom w:val="none" w:sz="0" w:space="0" w:color="auto"/>
        <w:right w:val="none" w:sz="0" w:space="0" w:color="auto"/>
      </w:divBdr>
    </w:div>
    <w:div w:id="1103451569">
      <w:bodyDiv w:val="1"/>
      <w:marLeft w:val="0"/>
      <w:marRight w:val="0"/>
      <w:marTop w:val="0"/>
      <w:marBottom w:val="0"/>
      <w:divBdr>
        <w:top w:val="none" w:sz="0" w:space="0" w:color="auto"/>
        <w:left w:val="none" w:sz="0" w:space="0" w:color="auto"/>
        <w:bottom w:val="none" w:sz="0" w:space="0" w:color="auto"/>
        <w:right w:val="none" w:sz="0" w:space="0" w:color="auto"/>
      </w:divBdr>
    </w:div>
    <w:div w:id="1161119150">
      <w:bodyDiv w:val="1"/>
      <w:marLeft w:val="0"/>
      <w:marRight w:val="0"/>
      <w:marTop w:val="0"/>
      <w:marBottom w:val="0"/>
      <w:divBdr>
        <w:top w:val="none" w:sz="0" w:space="0" w:color="auto"/>
        <w:left w:val="none" w:sz="0" w:space="0" w:color="auto"/>
        <w:bottom w:val="none" w:sz="0" w:space="0" w:color="auto"/>
        <w:right w:val="none" w:sz="0" w:space="0" w:color="auto"/>
      </w:divBdr>
    </w:div>
    <w:div w:id="1182546029">
      <w:bodyDiv w:val="1"/>
      <w:marLeft w:val="0"/>
      <w:marRight w:val="0"/>
      <w:marTop w:val="0"/>
      <w:marBottom w:val="0"/>
      <w:divBdr>
        <w:top w:val="none" w:sz="0" w:space="0" w:color="auto"/>
        <w:left w:val="none" w:sz="0" w:space="0" w:color="auto"/>
        <w:bottom w:val="none" w:sz="0" w:space="0" w:color="auto"/>
        <w:right w:val="none" w:sz="0" w:space="0" w:color="auto"/>
      </w:divBdr>
    </w:div>
    <w:div w:id="1250654657">
      <w:bodyDiv w:val="1"/>
      <w:marLeft w:val="0"/>
      <w:marRight w:val="0"/>
      <w:marTop w:val="0"/>
      <w:marBottom w:val="0"/>
      <w:divBdr>
        <w:top w:val="none" w:sz="0" w:space="0" w:color="auto"/>
        <w:left w:val="none" w:sz="0" w:space="0" w:color="auto"/>
        <w:bottom w:val="none" w:sz="0" w:space="0" w:color="auto"/>
        <w:right w:val="none" w:sz="0" w:space="0" w:color="auto"/>
      </w:divBdr>
    </w:div>
    <w:div w:id="1301693472">
      <w:bodyDiv w:val="1"/>
      <w:marLeft w:val="0"/>
      <w:marRight w:val="0"/>
      <w:marTop w:val="0"/>
      <w:marBottom w:val="0"/>
      <w:divBdr>
        <w:top w:val="none" w:sz="0" w:space="0" w:color="auto"/>
        <w:left w:val="none" w:sz="0" w:space="0" w:color="auto"/>
        <w:bottom w:val="none" w:sz="0" w:space="0" w:color="auto"/>
        <w:right w:val="none" w:sz="0" w:space="0" w:color="auto"/>
      </w:divBdr>
    </w:div>
    <w:div w:id="1349676539">
      <w:bodyDiv w:val="1"/>
      <w:marLeft w:val="0"/>
      <w:marRight w:val="0"/>
      <w:marTop w:val="0"/>
      <w:marBottom w:val="0"/>
      <w:divBdr>
        <w:top w:val="none" w:sz="0" w:space="0" w:color="auto"/>
        <w:left w:val="none" w:sz="0" w:space="0" w:color="auto"/>
        <w:bottom w:val="none" w:sz="0" w:space="0" w:color="auto"/>
        <w:right w:val="none" w:sz="0" w:space="0" w:color="auto"/>
      </w:divBdr>
    </w:div>
    <w:div w:id="1385905330">
      <w:bodyDiv w:val="1"/>
      <w:marLeft w:val="0"/>
      <w:marRight w:val="0"/>
      <w:marTop w:val="0"/>
      <w:marBottom w:val="0"/>
      <w:divBdr>
        <w:top w:val="none" w:sz="0" w:space="0" w:color="auto"/>
        <w:left w:val="none" w:sz="0" w:space="0" w:color="auto"/>
        <w:bottom w:val="none" w:sz="0" w:space="0" w:color="auto"/>
        <w:right w:val="none" w:sz="0" w:space="0" w:color="auto"/>
      </w:divBdr>
    </w:div>
    <w:div w:id="1478111503">
      <w:bodyDiv w:val="1"/>
      <w:marLeft w:val="0"/>
      <w:marRight w:val="0"/>
      <w:marTop w:val="0"/>
      <w:marBottom w:val="0"/>
      <w:divBdr>
        <w:top w:val="none" w:sz="0" w:space="0" w:color="auto"/>
        <w:left w:val="none" w:sz="0" w:space="0" w:color="auto"/>
        <w:bottom w:val="none" w:sz="0" w:space="0" w:color="auto"/>
        <w:right w:val="none" w:sz="0" w:space="0" w:color="auto"/>
      </w:divBdr>
    </w:div>
    <w:div w:id="1487667327">
      <w:bodyDiv w:val="1"/>
      <w:marLeft w:val="0"/>
      <w:marRight w:val="0"/>
      <w:marTop w:val="0"/>
      <w:marBottom w:val="0"/>
      <w:divBdr>
        <w:top w:val="none" w:sz="0" w:space="0" w:color="auto"/>
        <w:left w:val="none" w:sz="0" w:space="0" w:color="auto"/>
        <w:bottom w:val="none" w:sz="0" w:space="0" w:color="auto"/>
        <w:right w:val="none" w:sz="0" w:space="0" w:color="auto"/>
      </w:divBdr>
    </w:div>
    <w:div w:id="1763063309">
      <w:bodyDiv w:val="1"/>
      <w:marLeft w:val="0"/>
      <w:marRight w:val="0"/>
      <w:marTop w:val="0"/>
      <w:marBottom w:val="0"/>
      <w:divBdr>
        <w:top w:val="none" w:sz="0" w:space="0" w:color="auto"/>
        <w:left w:val="none" w:sz="0" w:space="0" w:color="auto"/>
        <w:bottom w:val="none" w:sz="0" w:space="0" w:color="auto"/>
        <w:right w:val="none" w:sz="0" w:space="0" w:color="auto"/>
      </w:divBdr>
    </w:div>
    <w:div w:id="1850943827">
      <w:bodyDiv w:val="1"/>
      <w:marLeft w:val="0"/>
      <w:marRight w:val="0"/>
      <w:marTop w:val="0"/>
      <w:marBottom w:val="0"/>
      <w:divBdr>
        <w:top w:val="none" w:sz="0" w:space="0" w:color="auto"/>
        <w:left w:val="none" w:sz="0" w:space="0" w:color="auto"/>
        <w:bottom w:val="none" w:sz="0" w:space="0" w:color="auto"/>
        <w:right w:val="none" w:sz="0" w:space="0" w:color="auto"/>
      </w:divBdr>
    </w:div>
    <w:div w:id="1853883887">
      <w:bodyDiv w:val="1"/>
      <w:marLeft w:val="0"/>
      <w:marRight w:val="0"/>
      <w:marTop w:val="0"/>
      <w:marBottom w:val="0"/>
      <w:divBdr>
        <w:top w:val="none" w:sz="0" w:space="0" w:color="auto"/>
        <w:left w:val="none" w:sz="0" w:space="0" w:color="auto"/>
        <w:bottom w:val="none" w:sz="0" w:space="0" w:color="auto"/>
        <w:right w:val="none" w:sz="0" w:space="0" w:color="auto"/>
      </w:divBdr>
    </w:div>
    <w:div w:id="1907256244">
      <w:bodyDiv w:val="1"/>
      <w:marLeft w:val="0"/>
      <w:marRight w:val="0"/>
      <w:marTop w:val="0"/>
      <w:marBottom w:val="0"/>
      <w:divBdr>
        <w:top w:val="none" w:sz="0" w:space="0" w:color="auto"/>
        <w:left w:val="none" w:sz="0" w:space="0" w:color="auto"/>
        <w:bottom w:val="none" w:sz="0" w:space="0" w:color="auto"/>
        <w:right w:val="none" w:sz="0" w:space="0" w:color="auto"/>
      </w:divBdr>
    </w:div>
    <w:div w:id="1948465007">
      <w:bodyDiv w:val="1"/>
      <w:marLeft w:val="0"/>
      <w:marRight w:val="0"/>
      <w:marTop w:val="0"/>
      <w:marBottom w:val="0"/>
      <w:divBdr>
        <w:top w:val="none" w:sz="0" w:space="0" w:color="auto"/>
        <w:left w:val="none" w:sz="0" w:space="0" w:color="auto"/>
        <w:bottom w:val="none" w:sz="0" w:space="0" w:color="auto"/>
        <w:right w:val="none" w:sz="0" w:space="0" w:color="auto"/>
      </w:divBdr>
    </w:div>
    <w:div w:id="1978365684">
      <w:bodyDiv w:val="1"/>
      <w:marLeft w:val="0"/>
      <w:marRight w:val="0"/>
      <w:marTop w:val="0"/>
      <w:marBottom w:val="0"/>
      <w:divBdr>
        <w:top w:val="none" w:sz="0" w:space="0" w:color="auto"/>
        <w:left w:val="none" w:sz="0" w:space="0" w:color="auto"/>
        <w:bottom w:val="none" w:sz="0" w:space="0" w:color="auto"/>
        <w:right w:val="none" w:sz="0" w:space="0" w:color="auto"/>
      </w:divBdr>
    </w:div>
    <w:div w:id="20803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5F104B-796E-4CBD-834F-4C719A10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6</Pages>
  <Words>518</Words>
  <Characters>2958</Characters>
  <Application>Microsoft Office Word</Application>
  <DocSecurity>0</DocSecurity>
  <Lines>24</Lines>
  <Paragraphs>6</Paragraphs>
  <ScaleCrop>false</ScaleCrop>
  <Company>來億興業股份有限公司</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來億集團會議事錄</dc:title>
  <dc:subject>2023年</dc:subject>
  <dc:creator>FIN506</dc:creator>
  <cp:lastModifiedBy>秉祥 石</cp:lastModifiedBy>
  <cp:revision>47</cp:revision>
  <cp:lastPrinted>2023-10-11T03:31:00Z</cp:lastPrinted>
  <dcterms:created xsi:type="dcterms:W3CDTF">2023-03-15T07:40:00Z</dcterms:created>
  <dcterms:modified xsi:type="dcterms:W3CDTF">2023-12-18T08:40:00Z</dcterms:modified>
</cp:coreProperties>
</file>